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401C" w14:textId="4A3DBE08" w:rsidR="00363A88" w:rsidRPr="00770ACB" w:rsidRDefault="0078258C" w:rsidP="00C90F97">
      <w:pPr>
        <w:jc w:val="both"/>
        <w:rPr>
          <w:rFonts w:ascii="Arial" w:hAnsi="Arial" w:cs="Arial"/>
          <w:b/>
          <w:sz w:val="20"/>
          <w:szCs w:val="20"/>
          <w:lang w:val="es-ES_tradnl"/>
        </w:rPr>
      </w:pPr>
      <w:r w:rsidRPr="00770ACB">
        <w:rPr>
          <w:rFonts w:ascii="Arial" w:hAnsi="Arial" w:cs="Arial"/>
          <w:b/>
          <w:sz w:val="20"/>
          <w:szCs w:val="20"/>
          <w:lang w:val="es-ES_tradnl"/>
        </w:rPr>
        <w:t>1.- Generalidades</w:t>
      </w:r>
    </w:p>
    <w:p w14:paraId="4B3D6E5F" w14:textId="423DEEB6" w:rsidR="005F7C56" w:rsidRPr="00770ACB" w:rsidRDefault="008157F4" w:rsidP="00700FEF">
      <w:pPr>
        <w:pStyle w:val="Sinespaciado"/>
        <w:jc w:val="both"/>
        <w:rPr>
          <w:rFonts w:ascii="Arial" w:hAnsi="Arial" w:cs="Arial"/>
          <w:sz w:val="20"/>
          <w:szCs w:val="20"/>
          <w:lang w:val="es-ES_tradnl"/>
        </w:rPr>
      </w:pPr>
      <w:r w:rsidRPr="00770ACB">
        <w:rPr>
          <w:rFonts w:ascii="Arial" w:hAnsi="Arial" w:cs="Arial"/>
          <w:sz w:val="20"/>
          <w:szCs w:val="20"/>
          <w:lang w:val="es-ES_tradnl"/>
        </w:rPr>
        <w:t>La prestación del s</w:t>
      </w:r>
      <w:r w:rsidR="002625FE" w:rsidRPr="00770ACB">
        <w:rPr>
          <w:rFonts w:ascii="Arial" w:hAnsi="Arial" w:cs="Arial"/>
          <w:sz w:val="20"/>
          <w:szCs w:val="20"/>
          <w:lang w:val="es-ES_tradnl"/>
        </w:rPr>
        <w:t>ervicio de fumigación y control de plagas de manera preventiva y en su caso correctiva de plagas existentes, para las Unidades Médicas y Administrativas del Instituto de Salud Pública del Estado de Guanajuato (ISAPEG), tiene por objeto e</w:t>
      </w:r>
      <w:r w:rsidR="00FE352B" w:rsidRPr="00770ACB">
        <w:rPr>
          <w:rFonts w:ascii="Arial" w:hAnsi="Arial" w:cs="Arial"/>
          <w:sz w:val="20"/>
          <w:szCs w:val="20"/>
          <w:lang w:val="es-ES_tradnl"/>
        </w:rPr>
        <w:t>l control total,</w:t>
      </w:r>
      <w:r w:rsidR="002625FE" w:rsidRPr="00770ACB">
        <w:rPr>
          <w:rFonts w:ascii="Arial" w:hAnsi="Arial" w:cs="Arial"/>
          <w:sz w:val="20"/>
          <w:szCs w:val="20"/>
          <w:lang w:val="es-ES_tradnl"/>
        </w:rPr>
        <w:t xml:space="preserve"> </w:t>
      </w:r>
      <w:r w:rsidR="00FE352B" w:rsidRPr="00770ACB">
        <w:rPr>
          <w:rFonts w:ascii="Arial" w:hAnsi="Arial" w:cs="Arial"/>
          <w:sz w:val="20"/>
          <w:szCs w:val="20"/>
          <w:lang w:val="es-ES_tradnl"/>
        </w:rPr>
        <w:t>así como prevenir la</w:t>
      </w:r>
      <w:r w:rsidR="002625FE" w:rsidRPr="00770ACB">
        <w:rPr>
          <w:rFonts w:ascii="Arial" w:hAnsi="Arial" w:cs="Arial"/>
          <w:sz w:val="20"/>
          <w:szCs w:val="20"/>
          <w:lang w:val="es-ES_tradnl"/>
        </w:rPr>
        <w:t xml:space="preserve"> aparición o recuperación, siendo incluidas en este objetivo las infestaciones de </w:t>
      </w:r>
      <w:proofErr w:type="spellStart"/>
      <w:r w:rsidR="002625FE" w:rsidRPr="00770ACB">
        <w:rPr>
          <w:rFonts w:ascii="Arial" w:hAnsi="Arial" w:cs="Arial"/>
          <w:sz w:val="20"/>
          <w:szCs w:val="20"/>
          <w:lang w:val="es-ES_tradnl"/>
        </w:rPr>
        <w:t>derméstidos</w:t>
      </w:r>
      <w:proofErr w:type="spellEnd"/>
      <w:r w:rsidR="002625FE" w:rsidRPr="00770ACB">
        <w:rPr>
          <w:rFonts w:ascii="Arial" w:hAnsi="Arial" w:cs="Arial"/>
          <w:sz w:val="20"/>
          <w:szCs w:val="20"/>
          <w:lang w:val="es-ES_tradnl"/>
        </w:rPr>
        <w:t>, polilla, termitas, araña, mosca, mosquitos, murciélago, piojo, pulga, chinche, cochinilla, cien pies, gusano, cucaracha, hormiga negra, hormiga roja, alacrán, langostas tipo insecto, pescadito de plata y en general todo tipo de insectos en estado larvario y adulto, así como rata, ratón y demás roedores, y toda la presencia de insectos y/o animales que se presenten en las Unidades.</w:t>
      </w:r>
    </w:p>
    <w:p w14:paraId="2AB725A0" w14:textId="77777777" w:rsidR="002625FE" w:rsidRPr="00770ACB" w:rsidRDefault="002625FE" w:rsidP="00700FEF">
      <w:pPr>
        <w:pStyle w:val="Sinespaciado"/>
        <w:jc w:val="both"/>
        <w:rPr>
          <w:rFonts w:ascii="Arial" w:hAnsi="Arial" w:cs="Arial"/>
          <w:sz w:val="20"/>
          <w:szCs w:val="20"/>
        </w:rPr>
      </w:pPr>
    </w:p>
    <w:p w14:paraId="7828300E" w14:textId="11060807" w:rsidR="00241D18" w:rsidRPr="00770ACB" w:rsidRDefault="002625FE" w:rsidP="00700FEF">
      <w:pPr>
        <w:pStyle w:val="Sinespaciado"/>
        <w:jc w:val="both"/>
        <w:rPr>
          <w:rFonts w:ascii="Arial" w:hAnsi="Arial" w:cs="Arial"/>
          <w:sz w:val="20"/>
          <w:szCs w:val="20"/>
        </w:rPr>
      </w:pPr>
      <w:r w:rsidRPr="00770ACB">
        <w:rPr>
          <w:rFonts w:ascii="Arial" w:hAnsi="Arial" w:cs="Arial"/>
          <w:sz w:val="20"/>
          <w:szCs w:val="20"/>
        </w:rPr>
        <w:t>Además, deberá considerar el servicio que permita controlar y/o ahuyentar víboras, abejas, gatos, perros y demás animales a solicitud del ISAPEG; estos deberán ser erradicados de manera que no signifique su sacrificio.</w:t>
      </w:r>
    </w:p>
    <w:p w14:paraId="2F6EB6B5" w14:textId="77777777" w:rsidR="002625FE" w:rsidRPr="00770ACB" w:rsidRDefault="002625FE" w:rsidP="00700FEF">
      <w:pPr>
        <w:pStyle w:val="Sinespaciado"/>
        <w:jc w:val="both"/>
        <w:rPr>
          <w:rFonts w:ascii="Arial" w:hAnsi="Arial" w:cs="Arial"/>
          <w:sz w:val="20"/>
          <w:szCs w:val="20"/>
        </w:rPr>
      </w:pPr>
    </w:p>
    <w:p w14:paraId="38C87E59" w14:textId="77777777" w:rsidR="00241D18" w:rsidRPr="00770ACB" w:rsidRDefault="00241D18" w:rsidP="00700FEF">
      <w:pPr>
        <w:pStyle w:val="Sinespaciado"/>
        <w:jc w:val="both"/>
        <w:rPr>
          <w:rFonts w:ascii="Arial" w:hAnsi="Arial" w:cs="Arial"/>
          <w:sz w:val="20"/>
          <w:szCs w:val="20"/>
        </w:rPr>
      </w:pPr>
      <w:r w:rsidRPr="00770ACB">
        <w:rPr>
          <w:rFonts w:ascii="Arial" w:hAnsi="Arial" w:cs="Arial"/>
          <w:sz w:val="20"/>
          <w:szCs w:val="20"/>
        </w:rPr>
        <w:t>En el caso de perros y gatos, deberá priorizar su reubicación y/o entrega ante organismos o asociaciones para procurar su adopción, una vez agotadas estas alternativas podrá recurrir a centros de control canino del municipio que corresponda, en este último supuesto, no se tomará como responsabilidad de la empresa el destino final que les otorgue dicho centro de control.</w:t>
      </w:r>
    </w:p>
    <w:p w14:paraId="7EA40082" w14:textId="77777777" w:rsidR="00CB64A7" w:rsidRPr="00770ACB" w:rsidRDefault="00CB64A7" w:rsidP="00700FEF">
      <w:pPr>
        <w:pStyle w:val="Sinespaciado"/>
        <w:jc w:val="both"/>
        <w:rPr>
          <w:rFonts w:ascii="Arial" w:hAnsi="Arial" w:cs="Arial"/>
          <w:sz w:val="20"/>
          <w:szCs w:val="20"/>
        </w:rPr>
      </w:pPr>
    </w:p>
    <w:p w14:paraId="74B475CE" w14:textId="707FCB13" w:rsidR="00CB64A7" w:rsidRPr="00770ACB" w:rsidRDefault="002C7347" w:rsidP="00F734B5">
      <w:pPr>
        <w:pStyle w:val="Sinespaciado"/>
        <w:jc w:val="both"/>
        <w:rPr>
          <w:rFonts w:ascii="Arial" w:hAnsi="Arial" w:cs="Arial"/>
          <w:b/>
          <w:sz w:val="20"/>
          <w:szCs w:val="20"/>
        </w:rPr>
      </w:pPr>
      <w:r w:rsidRPr="00770ACB">
        <w:rPr>
          <w:rFonts w:ascii="Arial" w:hAnsi="Arial" w:cs="Arial"/>
          <w:sz w:val="20"/>
          <w:szCs w:val="20"/>
        </w:rPr>
        <w:t>El p</w:t>
      </w:r>
      <w:r w:rsidR="008309CF" w:rsidRPr="00770ACB">
        <w:rPr>
          <w:rFonts w:ascii="Arial" w:hAnsi="Arial" w:cs="Arial"/>
          <w:sz w:val="20"/>
          <w:szCs w:val="20"/>
        </w:rPr>
        <w:t xml:space="preserve">eriodo de contratación será del </w:t>
      </w:r>
      <w:r w:rsidR="00F93006" w:rsidRPr="00770ACB">
        <w:rPr>
          <w:rFonts w:ascii="Arial" w:hAnsi="Arial" w:cs="Arial"/>
          <w:b/>
          <w:sz w:val="20"/>
          <w:szCs w:val="20"/>
        </w:rPr>
        <w:t>0</w:t>
      </w:r>
      <w:r w:rsidR="008309CF" w:rsidRPr="00770ACB">
        <w:rPr>
          <w:rFonts w:ascii="Arial" w:hAnsi="Arial" w:cs="Arial"/>
          <w:b/>
          <w:sz w:val="20"/>
          <w:szCs w:val="20"/>
        </w:rPr>
        <w:t xml:space="preserve">1 de </w:t>
      </w:r>
      <w:r w:rsidR="00842B97" w:rsidRPr="00770ACB">
        <w:rPr>
          <w:rFonts w:ascii="Arial" w:hAnsi="Arial" w:cs="Arial"/>
          <w:b/>
          <w:sz w:val="20"/>
          <w:szCs w:val="20"/>
        </w:rPr>
        <w:t>enero</w:t>
      </w:r>
      <w:r w:rsidR="00D3391D" w:rsidRPr="00770ACB">
        <w:rPr>
          <w:rFonts w:ascii="Arial" w:hAnsi="Arial" w:cs="Arial"/>
          <w:b/>
          <w:sz w:val="20"/>
          <w:szCs w:val="20"/>
        </w:rPr>
        <w:t xml:space="preserve"> al 31 de diciembre de </w:t>
      </w:r>
      <w:r w:rsidR="00A85675" w:rsidRPr="00770ACB">
        <w:rPr>
          <w:rFonts w:ascii="Arial" w:hAnsi="Arial" w:cs="Arial"/>
          <w:b/>
          <w:sz w:val="20"/>
          <w:szCs w:val="20"/>
        </w:rPr>
        <w:t>202</w:t>
      </w:r>
      <w:r w:rsidR="00F007F2" w:rsidRPr="00770ACB">
        <w:rPr>
          <w:rFonts w:ascii="Arial" w:hAnsi="Arial" w:cs="Arial"/>
          <w:b/>
          <w:sz w:val="20"/>
          <w:szCs w:val="20"/>
        </w:rPr>
        <w:t>6</w:t>
      </w:r>
      <w:r w:rsidR="00F734B5" w:rsidRPr="00770ACB">
        <w:rPr>
          <w:rFonts w:ascii="Arial" w:hAnsi="Arial" w:cs="Arial"/>
          <w:b/>
          <w:sz w:val="20"/>
          <w:szCs w:val="20"/>
        </w:rPr>
        <w:t>.</w:t>
      </w:r>
    </w:p>
    <w:p w14:paraId="4A186655" w14:textId="77777777" w:rsidR="00F734B5" w:rsidRPr="00770ACB" w:rsidRDefault="00F734B5" w:rsidP="00F734B5">
      <w:pPr>
        <w:pStyle w:val="Sinespaciado"/>
        <w:jc w:val="both"/>
        <w:rPr>
          <w:rFonts w:ascii="Arial" w:hAnsi="Arial" w:cs="Arial"/>
          <w:sz w:val="20"/>
          <w:szCs w:val="20"/>
        </w:rPr>
      </w:pPr>
    </w:p>
    <w:p w14:paraId="3F65E1D1" w14:textId="697292F8" w:rsidR="005C2A27" w:rsidRPr="00770ACB" w:rsidRDefault="002625FE" w:rsidP="00700FEF">
      <w:pPr>
        <w:pStyle w:val="Sinespaciado"/>
        <w:jc w:val="both"/>
        <w:rPr>
          <w:rFonts w:ascii="Arial" w:hAnsi="Arial" w:cs="Arial"/>
          <w:sz w:val="20"/>
          <w:szCs w:val="20"/>
        </w:rPr>
      </w:pPr>
      <w:r w:rsidRPr="00770ACB">
        <w:rPr>
          <w:rFonts w:ascii="Arial" w:hAnsi="Arial" w:cs="Arial"/>
          <w:sz w:val="20"/>
          <w:szCs w:val="20"/>
        </w:rPr>
        <w:t xml:space="preserve">Es de gran importancia, que al efectuar los trabajos, en todo tiempo y lugar, el proveedor adjudicado evite el daño potencial al medio ambiente, a la salud y al bienestar de los empleados, pacientes y visitantes a las instalaciones de las Unidades, empleando productos de baja toxicidad para los entes humanos (no empleando en este sentido: mercurio, </w:t>
      </w:r>
      <w:proofErr w:type="spellStart"/>
      <w:r w:rsidRPr="00770ACB">
        <w:rPr>
          <w:rFonts w:ascii="Arial" w:hAnsi="Arial" w:cs="Arial"/>
          <w:sz w:val="20"/>
          <w:szCs w:val="20"/>
        </w:rPr>
        <w:t>ddt</w:t>
      </w:r>
      <w:proofErr w:type="spellEnd"/>
      <w:r w:rsidRPr="00770ACB">
        <w:rPr>
          <w:rFonts w:ascii="Arial" w:hAnsi="Arial" w:cs="Arial"/>
          <w:sz w:val="20"/>
          <w:szCs w:val="20"/>
        </w:rPr>
        <w:t xml:space="preserve">, </w:t>
      </w:r>
      <w:proofErr w:type="spellStart"/>
      <w:r w:rsidRPr="00770ACB">
        <w:rPr>
          <w:rFonts w:ascii="Arial" w:hAnsi="Arial" w:cs="Arial"/>
          <w:sz w:val="20"/>
          <w:szCs w:val="20"/>
        </w:rPr>
        <w:t>clordano</w:t>
      </w:r>
      <w:proofErr w:type="spellEnd"/>
      <w:r w:rsidRPr="00770ACB">
        <w:rPr>
          <w:rFonts w:ascii="Arial" w:hAnsi="Arial" w:cs="Arial"/>
          <w:sz w:val="20"/>
          <w:szCs w:val="20"/>
        </w:rPr>
        <w:t xml:space="preserve">, </w:t>
      </w:r>
      <w:proofErr w:type="spellStart"/>
      <w:r w:rsidRPr="00770ACB">
        <w:rPr>
          <w:rFonts w:ascii="Arial" w:hAnsi="Arial" w:cs="Arial"/>
          <w:sz w:val="20"/>
          <w:szCs w:val="20"/>
        </w:rPr>
        <w:t>toxafeno</w:t>
      </w:r>
      <w:proofErr w:type="spellEnd"/>
      <w:r w:rsidRPr="00770ACB">
        <w:rPr>
          <w:rFonts w:ascii="Arial" w:hAnsi="Arial" w:cs="Arial"/>
          <w:sz w:val="20"/>
          <w:szCs w:val="20"/>
        </w:rPr>
        <w:t xml:space="preserve">, organofosforados, </w:t>
      </w:r>
      <w:proofErr w:type="spellStart"/>
      <w:r w:rsidRPr="00770ACB">
        <w:rPr>
          <w:rFonts w:ascii="Arial" w:hAnsi="Arial" w:cs="Arial"/>
          <w:sz w:val="20"/>
          <w:szCs w:val="20"/>
        </w:rPr>
        <w:t>aldrin</w:t>
      </w:r>
      <w:proofErr w:type="spellEnd"/>
      <w:r w:rsidRPr="00770ACB">
        <w:rPr>
          <w:rFonts w:ascii="Arial" w:hAnsi="Arial" w:cs="Arial"/>
          <w:sz w:val="20"/>
          <w:szCs w:val="20"/>
        </w:rPr>
        <w:t xml:space="preserve">, </w:t>
      </w:r>
      <w:proofErr w:type="spellStart"/>
      <w:r w:rsidRPr="00770ACB">
        <w:rPr>
          <w:rFonts w:ascii="Arial" w:hAnsi="Arial" w:cs="Arial"/>
          <w:sz w:val="20"/>
          <w:szCs w:val="20"/>
        </w:rPr>
        <w:t>dieldrin</w:t>
      </w:r>
      <w:proofErr w:type="spellEnd"/>
      <w:r w:rsidRPr="00770ACB">
        <w:rPr>
          <w:rFonts w:ascii="Arial" w:hAnsi="Arial" w:cs="Arial"/>
          <w:sz w:val="20"/>
          <w:szCs w:val="20"/>
        </w:rPr>
        <w:t xml:space="preserve"> y cualquier otro que resulte nocivo para la salud, así como productos destinados para el uso agrícola), procurando también evitar malos olores, escurrimiento de producto en paredes y pisos, observando para tal efecto lo dispuesto en la Ley General del Equilibrio Ecológico y la Protección al Ambiente, así como, a lo establecido por la Ley General de Salud y demás disposiciones relativas.</w:t>
      </w:r>
    </w:p>
    <w:p w14:paraId="6B7D1653" w14:textId="77777777" w:rsidR="002625FE" w:rsidRPr="00770ACB" w:rsidRDefault="002625FE" w:rsidP="00700FEF">
      <w:pPr>
        <w:pStyle w:val="Sinespaciado"/>
        <w:jc w:val="both"/>
        <w:rPr>
          <w:rFonts w:ascii="Arial" w:hAnsi="Arial" w:cs="Arial"/>
          <w:sz w:val="20"/>
          <w:szCs w:val="20"/>
        </w:rPr>
      </w:pPr>
    </w:p>
    <w:p w14:paraId="50494C32" w14:textId="7D16318A" w:rsidR="00840CB5" w:rsidRPr="00770ACB" w:rsidRDefault="002625FE" w:rsidP="00700FEF">
      <w:pPr>
        <w:pStyle w:val="Sinespaciado"/>
        <w:jc w:val="both"/>
        <w:rPr>
          <w:rFonts w:ascii="Arial" w:eastAsia="Times New Roman" w:hAnsi="Arial" w:cs="Arial"/>
          <w:sz w:val="20"/>
          <w:szCs w:val="20"/>
          <w:lang w:eastAsia="es-ES"/>
        </w:rPr>
      </w:pPr>
      <w:r w:rsidRPr="00770ACB">
        <w:rPr>
          <w:rFonts w:ascii="Arial" w:eastAsia="Times New Roman" w:hAnsi="Arial" w:cs="Arial"/>
          <w:sz w:val="20"/>
          <w:szCs w:val="20"/>
          <w:lang w:eastAsia="es-ES"/>
        </w:rPr>
        <w:t xml:space="preserve">El servicio de </w:t>
      </w:r>
      <w:r w:rsidR="00FE352B" w:rsidRPr="00770ACB">
        <w:rPr>
          <w:rFonts w:ascii="Arial" w:eastAsia="Times New Roman" w:hAnsi="Arial" w:cs="Arial"/>
          <w:sz w:val="20"/>
          <w:szCs w:val="20"/>
          <w:lang w:eastAsia="es-ES"/>
        </w:rPr>
        <w:t>fumigación se proporcionará con personal técnico especializado y capacitado</w:t>
      </w:r>
      <w:r w:rsidRPr="00770ACB">
        <w:rPr>
          <w:rFonts w:ascii="Arial" w:eastAsia="Times New Roman" w:hAnsi="Arial" w:cs="Arial"/>
          <w:sz w:val="20"/>
          <w:szCs w:val="20"/>
          <w:lang w:eastAsia="es-ES"/>
        </w:rPr>
        <w:t xml:space="preserve"> para </w:t>
      </w:r>
      <w:r w:rsidR="00FE352B" w:rsidRPr="00770ACB">
        <w:rPr>
          <w:rFonts w:ascii="Arial" w:eastAsia="Times New Roman" w:hAnsi="Arial" w:cs="Arial"/>
          <w:sz w:val="20"/>
          <w:szCs w:val="20"/>
          <w:lang w:eastAsia="es-ES"/>
        </w:rPr>
        <w:t>prestar</w:t>
      </w:r>
      <w:r w:rsidRPr="00770ACB">
        <w:rPr>
          <w:rFonts w:ascii="Arial" w:eastAsia="Times New Roman" w:hAnsi="Arial" w:cs="Arial"/>
          <w:sz w:val="20"/>
          <w:szCs w:val="20"/>
          <w:lang w:eastAsia="es-ES"/>
        </w:rPr>
        <w:t xml:space="preserve"> el servicio, cuya distribución mínima será de la siguiente manera: 2</w:t>
      </w:r>
      <w:r w:rsidR="00FE352B" w:rsidRPr="00770ACB">
        <w:rPr>
          <w:rFonts w:ascii="Arial" w:eastAsia="Times New Roman" w:hAnsi="Arial" w:cs="Arial"/>
          <w:sz w:val="20"/>
          <w:szCs w:val="20"/>
          <w:lang w:eastAsia="es-ES"/>
        </w:rPr>
        <w:t xml:space="preserve"> personas</w:t>
      </w:r>
      <w:r w:rsidRPr="00770ACB">
        <w:rPr>
          <w:rFonts w:ascii="Arial" w:eastAsia="Times New Roman" w:hAnsi="Arial" w:cs="Arial"/>
          <w:sz w:val="20"/>
          <w:szCs w:val="20"/>
          <w:lang w:eastAsia="es-ES"/>
        </w:rPr>
        <w:t xml:space="preserve"> para la zona A, 2</w:t>
      </w:r>
      <w:r w:rsidR="00FE352B" w:rsidRPr="00770ACB">
        <w:rPr>
          <w:rFonts w:ascii="Arial" w:eastAsia="Times New Roman" w:hAnsi="Arial" w:cs="Arial"/>
          <w:sz w:val="20"/>
          <w:szCs w:val="20"/>
          <w:lang w:eastAsia="es-ES"/>
        </w:rPr>
        <w:t xml:space="preserve"> personas</w:t>
      </w:r>
      <w:r w:rsidRPr="00770ACB">
        <w:rPr>
          <w:rFonts w:ascii="Arial" w:eastAsia="Times New Roman" w:hAnsi="Arial" w:cs="Arial"/>
          <w:sz w:val="20"/>
          <w:szCs w:val="20"/>
          <w:lang w:eastAsia="es-ES"/>
        </w:rPr>
        <w:t xml:space="preserve"> para la zona B, 2</w:t>
      </w:r>
      <w:r w:rsidR="00FE352B" w:rsidRPr="00770ACB">
        <w:rPr>
          <w:rFonts w:ascii="Arial" w:eastAsia="Times New Roman" w:hAnsi="Arial" w:cs="Arial"/>
          <w:sz w:val="20"/>
          <w:szCs w:val="20"/>
          <w:lang w:eastAsia="es-ES"/>
        </w:rPr>
        <w:t xml:space="preserve"> personas</w:t>
      </w:r>
      <w:r w:rsidRPr="00770ACB">
        <w:rPr>
          <w:rFonts w:ascii="Arial" w:eastAsia="Times New Roman" w:hAnsi="Arial" w:cs="Arial"/>
          <w:sz w:val="20"/>
          <w:szCs w:val="20"/>
          <w:lang w:eastAsia="es-ES"/>
        </w:rPr>
        <w:t xml:space="preserve"> para la zona C y 2</w:t>
      </w:r>
      <w:r w:rsidR="00FE352B" w:rsidRPr="00770ACB">
        <w:rPr>
          <w:rFonts w:ascii="Arial" w:eastAsia="Times New Roman" w:hAnsi="Arial" w:cs="Arial"/>
          <w:sz w:val="20"/>
          <w:szCs w:val="20"/>
          <w:lang w:eastAsia="es-ES"/>
        </w:rPr>
        <w:t xml:space="preserve"> personas</w:t>
      </w:r>
      <w:r w:rsidRPr="00770ACB">
        <w:rPr>
          <w:rFonts w:ascii="Arial" w:eastAsia="Times New Roman" w:hAnsi="Arial" w:cs="Arial"/>
          <w:sz w:val="20"/>
          <w:szCs w:val="20"/>
          <w:lang w:eastAsia="es-ES"/>
        </w:rPr>
        <w:t xml:space="preserve"> para la zona D, mismos que serán responsables de cualquier situación anómala que se presente.</w:t>
      </w:r>
    </w:p>
    <w:p w14:paraId="3BC4DF5D" w14:textId="0AB9D3AC" w:rsidR="002625FE" w:rsidRPr="00770ACB" w:rsidRDefault="002625FE" w:rsidP="00700FEF">
      <w:pPr>
        <w:pStyle w:val="Sinespaciado"/>
        <w:jc w:val="both"/>
        <w:rPr>
          <w:rFonts w:ascii="Arial" w:hAnsi="Arial" w:cs="Arial"/>
          <w:sz w:val="20"/>
          <w:szCs w:val="20"/>
        </w:rPr>
      </w:pPr>
    </w:p>
    <w:p w14:paraId="528494BE" w14:textId="44C0C9BC" w:rsidR="0078258C" w:rsidRPr="00770ACB" w:rsidRDefault="0078258C" w:rsidP="00700FEF">
      <w:pPr>
        <w:pStyle w:val="Sinespaciado"/>
        <w:jc w:val="both"/>
        <w:rPr>
          <w:rFonts w:ascii="Arial" w:hAnsi="Arial" w:cs="Arial"/>
          <w:b/>
          <w:sz w:val="20"/>
          <w:szCs w:val="20"/>
        </w:rPr>
      </w:pPr>
      <w:r w:rsidRPr="00770ACB">
        <w:rPr>
          <w:rFonts w:ascii="Arial" w:hAnsi="Arial" w:cs="Arial"/>
          <w:b/>
          <w:sz w:val="20"/>
          <w:szCs w:val="20"/>
        </w:rPr>
        <w:t xml:space="preserve">2.- </w:t>
      </w:r>
      <w:r w:rsidR="00B60CD5" w:rsidRPr="00770ACB">
        <w:rPr>
          <w:rFonts w:ascii="Arial" w:hAnsi="Arial" w:cs="Arial"/>
          <w:b/>
          <w:sz w:val="20"/>
          <w:szCs w:val="20"/>
        </w:rPr>
        <w:t xml:space="preserve">Aplicación </w:t>
      </w:r>
      <w:r w:rsidR="00050BD4" w:rsidRPr="00770ACB">
        <w:rPr>
          <w:rFonts w:ascii="Arial" w:hAnsi="Arial" w:cs="Arial"/>
          <w:b/>
          <w:sz w:val="20"/>
          <w:szCs w:val="20"/>
        </w:rPr>
        <w:t>del servicio.</w:t>
      </w:r>
    </w:p>
    <w:p w14:paraId="081B9082" w14:textId="77777777" w:rsidR="00050BD4" w:rsidRPr="00770ACB" w:rsidRDefault="00050BD4" w:rsidP="00700FEF">
      <w:pPr>
        <w:pStyle w:val="Sinespaciado"/>
        <w:jc w:val="both"/>
        <w:rPr>
          <w:rFonts w:ascii="Arial" w:hAnsi="Arial" w:cs="Arial"/>
          <w:sz w:val="20"/>
          <w:szCs w:val="20"/>
        </w:rPr>
      </w:pPr>
    </w:p>
    <w:p w14:paraId="06C9F2FE" w14:textId="5E52865C" w:rsidR="00191E3F" w:rsidRPr="00770ACB" w:rsidRDefault="002625FE" w:rsidP="00700FEF">
      <w:pPr>
        <w:pStyle w:val="Sinespaciado"/>
        <w:jc w:val="both"/>
        <w:rPr>
          <w:rFonts w:ascii="Arial" w:hAnsi="Arial" w:cs="Arial"/>
          <w:b/>
          <w:sz w:val="20"/>
          <w:szCs w:val="20"/>
        </w:rPr>
      </w:pPr>
      <w:r w:rsidRPr="00770ACB">
        <w:rPr>
          <w:rFonts w:ascii="Arial" w:hAnsi="Arial" w:cs="Arial"/>
          <w:sz w:val="20"/>
          <w:szCs w:val="20"/>
        </w:rPr>
        <w:t xml:space="preserve">El servicio de fumigación y control de plagas de manera preventiva y en su caso correctiva de plagas existentes, para las Unidades Médicas y Administrativas del Instituto de Salud Pública del Estado de Guanajuato (ISAPEG), se realizará mensual, bimestral, trimestral o cuatrimestral de conformidad a los anexos: </w:t>
      </w:r>
      <w:r w:rsidRPr="00770ACB">
        <w:rPr>
          <w:rFonts w:ascii="Arial" w:hAnsi="Arial" w:cs="Arial"/>
          <w:b/>
          <w:sz w:val="20"/>
          <w:szCs w:val="20"/>
        </w:rPr>
        <w:t>Anexo II Fumigación Zona A, Anexo II Fumigación Zona B, Anexo II Fumigación Zona C y Anexo II Fumigación Zona D.</w:t>
      </w:r>
    </w:p>
    <w:p w14:paraId="1EF96D83" w14:textId="77777777" w:rsidR="002625FE" w:rsidRPr="00770ACB" w:rsidRDefault="002625FE" w:rsidP="00700FEF">
      <w:pPr>
        <w:pStyle w:val="Sinespaciado"/>
        <w:jc w:val="both"/>
        <w:rPr>
          <w:rFonts w:ascii="Arial" w:hAnsi="Arial" w:cs="Arial"/>
          <w:sz w:val="20"/>
          <w:szCs w:val="20"/>
        </w:rPr>
      </w:pPr>
    </w:p>
    <w:p w14:paraId="049B46DA" w14:textId="7B4B7675" w:rsidR="0078258C" w:rsidRDefault="00922266" w:rsidP="00700FEF">
      <w:pPr>
        <w:pStyle w:val="Sinespaciado"/>
        <w:jc w:val="both"/>
        <w:rPr>
          <w:rFonts w:ascii="Arial" w:hAnsi="Arial" w:cs="Arial"/>
          <w:sz w:val="20"/>
          <w:szCs w:val="20"/>
        </w:rPr>
      </w:pPr>
      <w:r w:rsidRPr="00770ACB">
        <w:rPr>
          <w:rFonts w:ascii="Arial" w:hAnsi="Arial" w:cs="Arial"/>
          <w:sz w:val="20"/>
          <w:szCs w:val="20"/>
        </w:rPr>
        <w:t xml:space="preserve">El proveedor se obliga a prestar el servicio conforme el calendario y horarios establecidos y acordados previamente con las Unidades, para ello el proveedor adjudicado deberá acordar la programación de las fechas y horarios con el personal responsable del servicio de cada una de las unidades de acuerdo al </w:t>
      </w:r>
      <w:r w:rsidRPr="00770ACB">
        <w:rPr>
          <w:rFonts w:ascii="Arial" w:hAnsi="Arial" w:cs="Arial"/>
          <w:b/>
          <w:sz w:val="20"/>
          <w:szCs w:val="20"/>
        </w:rPr>
        <w:t>Anexo II-C Calendario del Servicio de Fumigación</w:t>
      </w:r>
      <w:r w:rsidRPr="00770ACB">
        <w:rPr>
          <w:rFonts w:ascii="Arial" w:hAnsi="Arial" w:cs="Arial"/>
          <w:sz w:val="20"/>
          <w:szCs w:val="20"/>
        </w:rPr>
        <w:t xml:space="preserve"> debidamente firmado por ambas partes, dentro de los primeros 20 días hábiles posteriores a la notificación del fallo. Posteriormente el proveedor adjudicado deberá enviar una copia del </w:t>
      </w:r>
      <w:r w:rsidRPr="00770ACB">
        <w:rPr>
          <w:rFonts w:ascii="Arial" w:hAnsi="Arial" w:cs="Arial"/>
          <w:b/>
          <w:sz w:val="20"/>
          <w:szCs w:val="20"/>
        </w:rPr>
        <w:t xml:space="preserve">Anexo II </w:t>
      </w:r>
      <w:r w:rsidRPr="00770ACB">
        <w:rPr>
          <w:rFonts w:ascii="Arial" w:hAnsi="Arial" w:cs="Arial"/>
          <w:sz w:val="20"/>
          <w:szCs w:val="20"/>
        </w:rPr>
        <w:t>requisitado y validado por la UR a la Dirección de Servicios Generales de la Dirección General de Recursos Materiales y Servicios Generales</w:t>
      </w:r>
      <w:r w:rsidR="00FE352B" w:rsidRPr="00770ACB">
        <w:rPr>
          <w:rFonts w:ascii="Arial" w:hAnsi="Arial" w:cs="Arial"/>
          <w:sz w:val="20"/>
          <w:szCs w:val="20"/>
        </w:rPr>
        <w:t xml:space="preserve"> del ISAPEG</w:t>
      </w:r>
      <w:r w:rsidRPr="00770ACB">
        <w:rPr>
          <w:rFonts w:ascii="Arial" w:hAnsi="Arial" w:cs="Arial"/>
          <w:sz w:val="20"/>
          <w:szCs w:val="20"/>
        </w:rPr>
        <w:t xml:space="preserve"> a más tardar dentro de los primeros 30 días hábiles posteriores a la notificación del fallo.</w:t>
      </w:r>
    </w:p>
    <w:p w14:paraId="480084D1" w14:textId="77777777" w:rsidR="004D45B7" w:rsidRPr="00770ACB" w:rsidRDefault="004D45B7" w:rsidP="00700FEF">
      <w:pPr>
        <w:pStyle w:val="Sinespaciado"/>
        <w:jc w:val="both"/>
        <w:rPr>
          <w:rFonts w:ascii="Arial" w:hAnsi="Arial" w:cs="Arial"/>
          <w:sz w:val="20"/>
          <w:szCs w:val="20"/>
        </w:rPr>
      </w:pPr>
    </w:p>
    <w:p w14:paraId="04CED684" w14:textId="77777777" w:rsidR="00922266" w:rsidRPr="00770ACB" w:rsidRDefault="00922266" w:rsidP="00700FEF">
      <w:pPr>
        <w:pStyle w:val="Sinespaciado"/>
        <w:jc w:val="both"/>
        <w:rPr>
          <w:rFonts w:ascii="Arial" w:hAnsi="Arial" w:cs="Arial"/>
          <w:sz w:val="20"/>
          <w:szCs w:val="20"/>
        </w:rPr>
      </w:pPr>
    </w:p>
    <w:p w14:paraId="407CCD59" w14:textId="70806339" w:rsidR="001D192E" w:rsidRPr="00770ACB" w:rsidRDefault="00C31415" w:rsidP="00700FEF">
      <w:pPr>
        <w:pStyle w:val="Sinespaciado"/>
        <w:jc w:val="both"/>
        <w:rPr>
          <w:rFonts w:ascii="Arial" w:hAnsi="Arial" w:cs="Arial"/>
          <w:b/>
          <w:sz w:val="20"/>
          <w:szCs w:val="20"/>
        </w:rPr>
      </w:pPr>
      <w:r w:rsidRPr="00770ACB">
        <w:rPr>
          <w:rFonts w:ascii="Arial" w:hAnsi="Arial" w:cs="Arial"/>
          <w:b/>
          <w:sz w:val="20"/>
          <w:szCs w:val="20"/>
        </w:rPr>
        <w:lastRenderedPageBreak/>
        <w:t>3.</w:t>
      </w:r>
      <w:r w:rsidR="00717EE7" w:rsidRPr="00770ACB">
        <w:rPr>
          <w:rFonts w:ascii="Arial" w:hAnsi="Arial" w:cs="Arial"/>
          <w:b/>
          <w:sz w:val="20"/>
          <w:szCs w:val="20"/>
        </w:rPr>
        <w:t>-</w:t>
      </w:r>
      <w:r w:rsidRPr="00770ACB">
        <w:rPr>
          <w:rFonts w:ascii="Arial" w:hAnsi="Arial" w:cs="Arial"/>
          <w:b/>
          <w:sz w:val="20"/>
          <w:szCs w:val="20"/>
        </w:rPr>
        <w:t xml:space="preserve"> </w:t>
      </w:r>
      <w:r w:rsidR="00614147" w:rsidRPr="00770ACB">
        <w:rPr>
          <w:rFonts w:ascii="Arial" w:hAnsi="Arial" w:cs="Arial"/>
          <w:b/>
          <w:sz w:val="20"/>
          <w:szCs w:val="20"/>
        </w:rPr>
        <w:t>Diagnóstico</w:t>
      </w:r>
      <w:r w:rsidR="00465CA0" w:rsidRPr="00770ACB">
        <w:rPr>
          <w:rFonts w:ascii="Arial" w:hAnsi="Arial" w:cs="Arial"/>
          <w:b/>
          <w:sz w:val="20"/>
          <w:szCs w:val="20"/>
        </w:rPr>
        <w:t xml:space="preserve"> y </w:t>
      </w:r>
      <w:r w:rsidR="00614147" w:rsidRPr="00770ACB">
        <w:rPr>
          <w:rFonts w:ascii="Arial" w:hAnsi="Arial" w:cs="Arial"/>
          <w:b/>
          <w:sz w:val="20"/>
          <w:szCs w:val="20"/>
        </w:rPr>
        <w:t xml:space="preserve">evaluación </w:t>
      </w:r>
      <w:r w:rsidR="007676D9" w:rsidRPr="00770ACB">
        <w:rPr>
          <w:rFonts w:ascii="Arial" w:hAnsi="Arial" w:cs="Arial"/>
          <w:b/>
          <w:sz w:val="20"/>
          <w:szCs w:val="20"/>
        </w:rPr>
        <w:t xml:space="preserve">de instalaciones </w:t>
      </w:r>
      <w:r w:rsidR="00614147" w:rsidRPr="00770ACB">
        <w:rPr>
          <w:rFonts w:ascii="Arial" w:hAnsi="Arial" w:cs="Arial"/>
          <w:b/>
          <w:sz w:val="20"/>
          <w:szCs w:val="20"/>
        </w:rPr>
        <w:t>e i</w:t>
      </w:r>
      <w:r w:rsidRPr="00770ACB">
        <w:rPr>
          <w:rFonts w:ascii="Arial" w:hAnsi="Arial" w:cs="Arial"/>
          <w:b/>
          <w:sz w:val="20"/>
          <w:szCs w:val="20"/>
        </w:rPr>
        <w:t xml:space="preserve">nsumos </w:t>
      </w:r>
      <w:r w:rsidR="00B4266B" w:rsidRPr="00770ACB">
        <w:rPr>
          <w:rFonts w:ascii="Arial" w:hAnsi="Arial" w:cs="Arial"/>
          <w:b/>
          <w:sz w:val="20"/>
          <w:szCs w:val="20"/>
        </w:rPr>
        <w:t>en comodato</w:t>
      </w:r>
      <w:r w:rsidRPr="00770ACB">
        <w:rPr>
          <w:rFonts w:ascii="Arial" w:hAnsi="Arial" w:cs="Arial"/>
          <w:b/>
          <w:sz w:val="20"/>
          <w:szCs w:val="20"/>
        </w:rPr>
        <w:t xml:space="preserve"> </w:t>
      </w:r>
    </w:p>
    <w:p w14:paraId="0E37D321" w14:textId="11CBF01D" w:rsidR="00B65023" w:rsidRPr="00770ACB" w:rsidRDefault="00B65023" w:rsidP="00700FEF">
      <w:pPr>
        <w:pStyle w:val="Sinespaciado"/>
        <w:jc w:val="both"/>
        <w:rPr>
          <w:rFonts w:ascii="Arial" w:hAnsi="Arial" w:cs="Arial"/>
          <w:b/>
          <w:sz w:val="20"/>
          <w:szCs w:val="20"/>
        </w:rPr>
      </w:pPr>
    </w:p>
    <w:p w14:paraId="23185EDF" w14:textId="5E79B864" w:rsidR="00922266" w:rsidRPr="00770ACB" w:rsidRDefault="00922266" w:rsidP="00922266">
      <w:pPr>
        <w:pStyle w:val="Sinespaciado"/>
        <w:jc w:val="both"/>
        <w:rPr>
          <w:rFonts w:ascii="Arial" w:hAnsi="Arial" w:cs="Arial"/>
          <w:sz w:val="20"/>
          <w:szCs w:val="20"/>
        </w:rPr>
      </w:pPr>
      <w:r w:rsidRPr="00770ACB">
        <w:rPr>
          <w:rFonts w:ascii="Arial" w:hAnsi="Arial" w:cs="Arial"/>
          <w:sz w:val="20"/>
          <w:szCs w:val="20"/>
        </w:rPr>
        <w:t>El proveedor se obliga a realizar un diagnóstico y evaluación de las instalaciones de las Unidades Médicas o Administrativas del ISAPEG adjudicadas, mismo que le dará la pauta para considerar el número de trampas (estaciones de cebo reutilizables) y las recomendaciones u observaciones para evitar en lo posible las plagas, mismo que deberá entregar a cada Unidad, con copia a la Dirección de Servicios Generales en un término de 30 días hábiles a partir del inicio del servicio, sin que esto afecte el inicio de operación del servicio.</w:t>
      </w:r>
    </w:p>
    <w:p w14:paraId="7EA3B116" w14:textId="77777777" w:rsidR="00922266" w:rsidRPr="00770ACB" w:rsidRDefault="00922266" w:rsidP="00922266">
      <w:pPr>
        <w:pStyle w:val="Sinespaciado"/>
        <w:jc w:val="both"/>
        <w:rPr>
          <w:rFonts w:ascii="Arial" w:hAnsi="Arial" w:cs="Arial"/>
          <w:sz w:val="20"/>
          <w:szCs w:val="20"/>
        </w:rPr>
      </w:pPr>
    </w:p>
    <w:p w14:paraId="78FC63BB" w14:textId="68CD943F" w:rsidR="00922266" w:rsidRPr="00770ACB" w:rsidRDefault="00922266" w:rsidP="00922266">
      <w:pPr>
        <w:pStyle w:val="Sinespaciado"/>
        <w:jc w:val="both"/>
        <w:rPr>
          <w:rFonts w:ascii="Arial" w:hAnsi="Arial" w:cs="Arial"/>
          <w:sz w:val="20"/>
          <w:szCs w:val="20"/>
        </w:rPr>
      </w:pPr>
      <w:r w:rsidRPr="00770ACB">
        <w:rPr>
          <w:rFonts w:ascii="Arial" w:hAnsi="Arial" w:cs="Arial"/>
          <w:sz w:val="20"/>
          <w:szCs w:val="20"/>
        </w:rPr>
        <w:t>El proveedor deberá proporcionar un mínimo de 5 trampas (estaciones de cebo reutilizables) y un máximo de 10 por cada Hospital General, Comunitario y de Especialidad; y un mínimo de 5 trampas (estaciones de cebo reutilizables) para las demás unidades, según la zona en que participe, las cuales deberán estar debidamente instaladas con los insumos (cebo o veneno) y mantenerlas en óptimas condiciones, es decir, cada periodo de fumigación deberá revisar y reabastecer lo correspondiente.</w:t>
      </w:r>
    </w:p>
    <w:p w14:paraId="31BD2D73" w14:textId="77777777" w:rsidR="00922266" w:rsidRPr="00770ACB" w:rsidRDefault="00922266" w:rsidP="00922266">
      <w:pPr>
        <w:pStyle w:val="Sinespaciado"/>
        <w:jc w:val="both"/>
        <w:rPr>
          <w:rFonts w:ascii="Arial" w:hAnsi="Arial" w:cs="Arial"/>
          <w:sz w:val="20"/>
          <w:szCs w:val="20"/>
        </w:rPr>
      </w:pPr>
    </w:p>
    <w:p w14:paraId="058AEB28" w14:textId="565BA0FB" w:rsidR="00922266" w:rsidRPr="00770ACB" w:rsidRDefault="00922266" w:rsidP="00922266">
      <w:pPr>
        <w:pStyle w:val="Sinespaciado"/>
        <w:jc w:val="both"/>
        <w:rPr>
          <w:rFonts w:ascii="Arial" w:hAnsi="Arial" w:cs="Arial"/>
          <w:sz w:val="20"/>
          <w:szCs w:val="20"/>
        </w:rPr>
      </w:pPr>
      <w:r w:rsidRPr="00770ACB">
        <w:rPr>
          <w:rFonts w:ascii="Arial" w:hAnsi="Arial" w:cs="Arial"/>
          <w:sz w:val="20"/>
          <w:szCs w:val="20"/>
        </w:rPr>
        <w:t xml:space="preserve">Las trampas deberán estar instaladas los primeros 30 días naturales, a partir del inicio del servicio; y el proveedor deberá generar el recibo en comodato correspondiente con cada </w:t>
      </w:r>
      <w:r w:rsidR="00FE352B" w:rsidRPr="00770ACB">
        <w:rPr>
          <w:rFonts w:ascii="Arial" w:hAnsi="Arial" w:cs="Arial"/>
          <w:sz w:val="20"/>
          <w:szCs w:val="20"/>
        </w:rPr>
        <w:t>persona encargada</w:t>
      </w:r>
      <w:r w:rsidRPr="00770ACB">
        <w:rPr>
          <w:rFonts w:ascii="Arial" w:hAnsi="Arial" w:cs="Arial"/>
          <w:sz w:val="20"/>
          <w:szCs w:val="20"/>
        </w:rPr>
        <w:t xml:space="preserve"> de las áreas usuarias y/o unidades, en caso de desgaste y/o descompostura de las trampas deberá reemplazarlas sin costo para el ISAPEG.</w:t>
      </w:r>
    </w:p>
    <w:p w14:paraId="32B00616" w14:textId="77777777" w:rsidR="00922266" w:rsidRPr="00770ACB" w:rsidRDefault="00922266" w:rsidP="00922266">
      <w:pPr>
        <w:pStyle w:val="Sinespaciado"/>
        <w:jc w:val="both"/>
        <w:rPr>
          <w:rFonts w:ascii="Arial" w:hAnsi="Arial" w:cs="Arial"/>
          <w:sz w:val="20"/>
          <w:szCs w:val="20"/>
        </w:rPr>
      </w:pPr>
    </w:p>
    <w:p w14:paraId="3D6C1880" w14:textId="3E39A024" w:rsidR="00922266" w:rsidRPr="00770ACB" w:rsidRDefault="00FE352B" w:rsidP="00922266">
      <w:pPr>
        <w:pStyle w:val="Sinespaciado"/>
        <w:jc w:val="both"/>
        <w:rPr>
          <w:rFonts w:ascii="Arial" w:hAnsi="Arial" w:cs="Arial"/>
          <w:sz w:val="20"/>
          <w:szCs w:val="20"/>
        </w:rPr>
      </w:pPr>
      <w:r w:rsidRPr="00770ACB">
        <w:rPr>
          <w:rFonts w:ascii="Arial" w:hAnsi="Arial" w:cs="Arial"/>
          <w:sz w:val="20"/>
          <w:szCs w:val="20"/>
        </w:rPr>
        <w:t xml:space="preserve">Al finalizar </w:t>
      </w:r>
      <w:r w:rsidR="00922266" w:rsidRPr="00770ACB">
        <w:rPr>
          <w:rFonts w:ascii="Arial" w:hAnsi="Arial" w:cs="Arial"/>
          <w:sz w:val="20"/>
          <w:szCs w:val="20"/>
        </w:rPr>
        <w:t>la prestación del servicio, el proveedor se obliga, en un término no mayor a 10 días hábiles, a realizar el retiro de las trampas otorgadas en comodato, en caso de no realizar dicho retiro el ISAPEG no será responsable de daños o extravió de las mismas.</w:t>
      </w:r>
    </w:p>
    <w:p w14:paraId="0E7317D7" w14:textId="77777777" w:rsidR="00922266" w:rsidRPr="00770ACB" w:rsidRDefault="00922266" w:rsidP="00922266">
      <w:pPr>
        <w:pStyle w:val="Sinespaciado"/>
        <w:jc w:val="both"/>
        <w:rPr>
          <w:rFonts w:ascii="Arial" w:hAnsi="Arial" w:cs="Arial"/>
          <w:sz w:val="20"/>
          <w:szCs w:val="20"/>
        </w:rPr>
      </w:pPr>
    </w:p>
    <w:p w14:paraId="76F4BE76" w14:textId="72DBD8D1" w:rsidR="00922266" w:rsidRPr="00770ACB" w:rsidRDefault="00922266" w:rsidP="00922266">
      <w:pPr>
        <w:pStyle w:val="Sinespaciado"/>
        <w:jc w:val="both"/>
        <w:rPr>
          <w:rFonts w:ascii="Arial" w:hAnsi="Arial" w:cs="Arial"/>
          <w:sz w:val="20"/>
          <w:szCs w:val="20"/>
        </w:rPr>
      </w:pPr>
      <w:r w:rsidRPr="00770ACB">
        <w:rPr>
          <w:rFonts w:ascii="Arial" w:hAnsi="Arial" w:cs="Arial"/>
          <w:sz w:val="20"/>
          <w:szCs w:val="20"/>
        </w:rPr>
        <w:t>El proveedor se obliga proporcionar trampas luminosas para insectos sin costo para el ISAPEG, en las Unidades que sean solicitadas, dentro del mínimo de 100 trampas luminosas por cada zona en la que resulte adjudicado; para lo cual generará el recibo en comodato correspondiente y proporcionará a cada</w:t>
      </w:r>
      <w:r w:rsidR="00FE352B" w:rsidRPr="00770ACB">
        <w:rPr>
          <w:rFonts w:ascii="Arial" w:hAnsi="Arial" w:cs="Arial"/>
          <w:sz w:val="20"/>
          <w:szCs w:val="20"/>
        </w:rPr>
        <w:t xml:space="preserve"> persona encargada</w:t>
      </w:r>
      <w:r w:rsidRPr="00770ACB">
        <w:rPr>
          <w:rFonts w:ascii="Arial" w:hAnsi="Arial" w:cs="Arial"/>
          <w:sz w:val="20"/>
          <w:szCs w:val="20"/>
        </w:rPr>
        <w:t xml:space="preserve"> de las áreas usuarias y/o unidades, mismos que podrán ser requeridos a petición del ISAPEG.</w:t>
      </w:r>
    </w:p>
    <w:p w14:paraId="211E57BD" w14:textId="77777777" w:rsidR="00922266" w:rsidRPr="00770ACB" w:rsidRDefault="00922266" w:rsidP="00922266">
      <w:pPr>
        <w:pStyle w:val="Sinespaciado"/>
        <w:jc w:val="both"/>
        <w:rPr>
          <w:rFonts w:ascii="Arial" w:hAnsi="Arial" w:cs="Arial"/>
          <w:sz w:val="20"/>
          <w:szCs w:val="20"/>
        </w:rPr>
      </w:pPr>
    </w:p>
    <w:p w14:paraId="263BBE83" w14:textId="2418BB37" w:rsidR="00922266" w:rsidRPr="00770ACB" w:rsidRDefault="00922266" w:rsidP="00922266">
      <w:pPr>
        <w:pStyle w:val="Sinespaciado"/>
        <w:jc w:val="both"/>
        <w:rPr>
          <w:rFonts w:ascii="Arial" w:hAnsi="Arial" w:cs="Arial"/>
          <w:sz w:val="20"/>
          <w:szCs w:val="20"/>
        </w:rPr>
      </w:pPr>
      <w:r w:rsidRPr="00770ACB">
        <w:rPr>
          <w:rFonts w:ascii="Arial" w:hAnsi="Arial" w:cs="Arial"/>
          <w:sz w:val="20"/>
          <w:szCs w:val="20"/>
        </w:rPr>
        <w:t>Al finalizar la prestación del servicio, el proveedor se obliga, en un término no mayor a 10 días hábiles, realizar el retiro de las trampas luminosas otorgadas en comodato, en caso de no realizar dicho retiro el ISAPEG no será responsable de daños o extravió de las mismas.</w:t>
      </w:r>
    </w:p>
    <w:p w14:paraId="63D2E061" w14:textId="77777777" w:rsidR="00922266" w:rsidRPr="00770ACB" w:rsidRDefault="00922266" w:rsidP="00922266">
      <w:pPr>
        <w:pStyle w:val="Sinespaciado"/>
        <w:jc w:val="both"/>
        <w:rPr>
          <w:rFonts w:ascii="Arial" w:hAnsi="Arial" w:cs="Arial"/>
          <w:sz w:val="20"/>
          <w:szCs w:val="20"/>
        </w:rPr>
      </w:pPr>
    </w:p>
    <w:p w14:paraId="5D0874FD" w14:textId="2BF6DA4E" w:rsidR="00922266" w:rsidRPr="00770ACB" w:rsidRDefault="00922266" w:rsidP="00922266">
      <w:pPr>
        <w:pStyle w:val="Sinespaciado"/>
        <w:jc w:val="both"/>
        <w:rPr>
          <w:rFonts w:ascii="Arial" w:hAnsi="Arial" w:cs="Arial"/>
          <w:b/>
          <w:sz w:val="20"/>
          <w:szCs w:val="20"/>
          <w:u w:val="single"/>
        </w:rPr>
      </w:pPr>
      <w:r w:rsidRPr="00770ACB">
        <w:rPr>
          <w:rFonts w:ascii="Arial" w:hAnsi="Arial" w:cs="Arial"/>
          <w:b/>
          <w:sz w:val="20"/>
          <w:szCs w:val="20"/>
          <w:u w:val="single"/>
        </w:rPr>
        <w:t>Nota: El proveedor deberá entregar los recibos de las trampas que se entregan en comodato a cada unidad médica o administrativa en un término no mayor a 30 días hábiles a partir del inicio de la prestación del servicio a la Dirección de Servicios Generales de la Dirección General de Recursos Materiales y Servicios Generales.</w:t>
      </w:r>
    </w:p>
    <w:p w14:paraId="3821BFD9" w14:textId="77777777" w:rsidR="00922266" w:rsidRPr="00770ACB" w:rsidRDefault="00922266" w:rsidP="00922266">
      <w:pPr>
        <w:pStyle w:val="Sinespaciado"/>
        <w:jc w:val="both"/>
        <w:rPr>
          <w:rFonts w:ascii="Arial" w:hAnsi="Arial" w:cs="Arial"/>
          <w:sz w:val="20"/>
          <w:szCs w:val="20"/>
        </w:rPr>
      </w:pPr>
    </w:p>
    <w:p w14:paraId="6FE45A83" w14:textId="0DEAE919" w:rsidR="002F43EE" w:rsidRPr="00770ACB" w:rsidRDefault="00922266" w:rsidP="002F43EE">
      <w:pPr>
        <w:pStyle w:val="Sinespaciado"/>
        <w:jc w:val="both"/>
        <w:rPr>
          <w:rFonts w:ascii="Arial" w:hAnsi="Arial" w:cs="Arial"/>
          <w:sz w:val="20"/>
          <w:szCs w:val="20"/>
        </w:rPr>
      </w:pPr>
      <w:r w:rsidRPr="00770ACB">
        <w:rPr>
          <w:rFonts w:ascii="Arial" w:hAnsi="Arial" w:cs="Arial"/>
          <w:sz w:val="20"/>
          <w:szCs w:val="20"/>
        </w:rPr>
        <w:t xml:space="preserve">En caso de daño o robo de las trampas, el ISAPEG realizará el deslinde de responsabilidades a </w:t>
      </w:r>
      <w:r w:rsidR="00FE352B" w:rsidRPr="00770ACB">
        <w:rPr>
          <w:rFonts w:ascii="Arial" w:hAnsi="Arial" w:cs="Arial"/>
          <w:sz w:val="20"/>
          <w:szCs w:val="20"/>
        </w:rPr>
        <w:t xml:space="preserve">efecto de que </w:t>
      </w:r>
      <w:r w:rsidRPr="00770ACB">
        <w:rPr>
          <w:rFonts w:ascii="Arial" w:hAnsi="Arial" w:cs="Arial"/>
          <w:sz w:val="20"/>
          <w:szCs w:val="20"/>
        </w:rPr>
        <w:t>l</w:t>
      </w:r>
      <w:r w:rsidR="00FE352B" w:rsidRPr="00770ACB">
        <w:rPr>
          <w:rFonts w:ascii="Arial" w:hAnsi="Arial" w:cs="Arial"/>
          <w:sz w:val="20"/>
          <w:szCs w:val="20"/>
        </w:rPr>
        <w:t>a o las personas</w:t>
      </w:r>
      <w:r w:rsidRPr="00770ACB">
        <w:rPr>
          <w:rFonts w:ascii="Arial" w:hAnsi="Arial" w:cs="Arial"/>
          <w:sz w:val="20"/>
          <w:szCs w:val="20"/>
        </w:rPr>
        <w:t xml:space="preserve"> responsables del daño o robo, paguen o repongan los equipos que se hayan dañado o robado, siempre que estos no se deriven de un daño por uso, desgaste o manipulación por uso ordinario.</w:t>
      </w:r>
    </w:p>
    <w:p w14:paraId="79B69764" w14:textId="77777777" w:rsidR="00922266" w:rsidRPr="00770ACB" w:rsidRDefault="00922266" w:rsidP="002F43EE">
      <w:pPr>
        <w:pStyle w:val="Sinespaciado"/>
        <w:jc w:val="both"/>
        <w:rPr>
          <w:rFonts w:ascii="Arial" w:hAnsi="Arial" w:cs="Arial"/>
          <w:b/>
          <w:sz w:val="20"/>
          <w:szCs w:val="20"/>
          <w:u w:val="single"/>
        </w:rPr>
      </w:pPr>
    </w:p>
    <w:p w14:paraId="5715CC7F" w14:textId="086B7447" w:rsidR="00A562F5" w:rsidRPr="00770ACB" w:rsidRDefault="00717EE7" w:rsidP="00700FEF">
      <w:pPr>
        <w:pStyle w:val="Sinespaciado"/>
        <w:jc w:val="both"/>
        <w:rPr>
          <w:rFonts w:ascii="Arial" w:hAnsi="Arial" w:cs="Arial"/>
          <w:b/>
          <w:sz w:val="20"/>
          <w:szCs w:val="20"/>
        </w:rPr>
      </w:pPr>
      <w:r w:rsidRPr="00770ACB">
        <w:rPr>
          <w:rFonts w:ascii="Arial" w:hAnsi="Arial" w:cs="Arial"/>
          <w:b/>
          <w:sz w:val="20"/>
          <w:szCs w:val="20"/>
        </w:rPr>
        <w:t xml:space="preserve">4.- </w:t>
      </w:r>
      <w:r w:rsidR="00A562F5" w:rsidRPr="00770ACB">
        <w:rPr>
          <w:rFonts w:ascii="Arial" w:hAnsi="Arial" w:cs="Arial"/>
          <w:b/>
          <w:sz w:val="20"/>
          <w:szCs w:val="20"/>
        </w:rPr>
        <w:t>Refuerzos de fumigación</w:t>
      </w:r>
    </w:p>
    <w:p w14:paraId="27B1C5EB" w14:textId="12E1FD9C" w:rsidR="00A562F5" w:rsidRPr="00770ACB" w:rsidRDefault="00A562F5" w:rsidP="00700FEF">
      <w:pPr>
        <w:pStyle w:val="Sinespaciado"/>
        <w:jc w:val="both"/>
        <w:rPr>
          <w:rFonts w:ascii="Arial" w:hAnsi="Arial" w:cs="Arial"/>
          <w:b/>
          <w:sz w:val="20"/>
          <w:szCs w:val="20"/>
        </w:rPr>
      </w:pPr>
    </w:p>
    <w:p w14:paraId="68DE0F9B" w14:textId="67D9D4F5" w:rsidR="00922266" w:rsidRPr="00770ACB" w:rsidRDefault="00FE352B" w:rsidP="00922266">
      <w:pPr>
        <w:jc w:val="both"/>
        <w:rPr>
          <w:rFonts w:ascii="Arial" w:hAnsi="Arial" w:cs="Arial"/>
          <w:sz w:val="20"/>
          <w:szCs w:val="20"/>
        </w:rPr>
      </w:pPr>
      <w:r w:rsidRPr="00770ACB">
        <w:rPr>
          <w:rFonts w:ascii="Arial" w:hAnsi="Arial" w:cs="Arial"/>
          <w:sz w:val="20"/>
          <w:szCs w:val="20"/>
        </w:rPr>
        <w:t xml:space="preserve">La persona </w:t>
      </w:r>
      <w:r w:rsidR="00922266" w:rsidRPr="00770ACB">
        <w:rPr>
          <w:rFonts w:ascii="Arial" w:hAnsi="Arial" w:cs="Arial"/>
          <w:sz w:val="20"/>
          <w:szCs w:val="20"/>
        </w:rPr>
        <w:t>encargad</w:t>
      </w:r>
      <w:r w:rsidRPr="00770ACB">
        <w:rPr>
          <w:rFonts w:ascii="Arial" w:hAnsi="Arial" w:cs="Arial"/>
          <w:sz w:val="20"/>
          <w:szCs w:val="20"/>
        </w:rPr>
        <w:t>a</w:t>
      </w:r>
      <w:r w:rsidR="00922266" w:rsidRPr="00770ACB">
        <w:rPr>
          <w:rFonts w:ascii="Arial" w:hAnsi="Arial" w:cs="Arial"/>
          <w:sz w:val="20"/>
          <w:szCs w:val="20"/>
        </w:rPr>
        <w:t xml:space="preserve"> o responsable de verificar el cumplimiento del servicio de fumigación de cada Unidad Médica o Administrativa en caso de detectar que exista alguna plaga o insecto posterior a la aplicación de la fumigación deberá solicitar un refuerzo, vía correo electrónico a la Dirección de Servicios Generales de la Dirección General de Recursos Materiales y Servicios Generales.</w:t>
      </w:r>
    </w:p>
    <w:p w14:paraId="2A09935D" w14:textId="77777777" w:rsidR="00922266" w:rsidRPr="00770ACB" w:rsidRDefault="00922266" w:rsidP="00922266">
      <w:pPr>
        <w:jc w:val="both"/>
        <w:rPr>
          <w:rFonts w:ascii="Arial" w:hAnsi="Arial" w:cs="Arial"/>
          <w:sz w:val="20"/>
          <w:szCs w:val="20"/>
        </w:rPr>
      </w:pPr>
      <w:r w:rsidRPr="00770ACB">
        <w:rPr>
          <w:rFonts w:ascii="Arial" w:hAnsi="Arial" w:cs="Arial"/>
          <w:sz w:val="20"/>
          <w:szCs w:val="20"/>
        </w:rPr>
        <w:t xml:space="preserve">El proveedor previa solicitud de la Dirección de Servicios Generales de la Dirección General de Recursos Materiales y Servicios Generales, se obliga a efectuar los refuerzos necesarios sin costo </w:t>
      </w:r>
      <w:r w:rsidRPr="00770ACB">
        <w:rPr>
          <w:rFonts w:ascii="Arial" w:hAnsi="Arial" w:cs="Arial"/>
          <w:sz w:val="20"/>
          <w:szCs w:val="20"/>
        </w:rPr>
        <w:lastRenderedPageBreak/>
        <w:t xml:space="preserve">alguno, en caso de que sigan existiendo plagas en las Instalaciones, aún y cuando se haya efectuado el servicio, debiendo utilizar en estos casos productos o métodos más efectivos (ej. </w:t>
      </w:r>
      <w:proofErr w:type="spellStart"/>
      <w:r w:rsidRPr="00770ACB">
        <w:rPr>
          <w:rFonts w:ascii="Arial" w:hAnsi="Arial" w:cs="Arial"/>
          <w:sz w:val="20"/>
          <w:szCs w:val="20"/>
        </w:rPr>
        <w:t>Termonebulización</w:t>
      </w:r>
      <w:proofErr w:type="spellEnd"/>
      <w:r w:rsidRPr="00770ACB">
        <w:rPr>
          <w:rFonts w:ascii="Arial" w:hAnsi="Arial" w:cs="Arial"/>
          <w:sz w:val="20"/>
          <w:szCs w:val="20"/>
        </w:rPr>
        <w:t xml:space="preserve">) y especificarlos en el </w:t>
      </w:r>
      <w:r w:rsidRPr="00770ACB">
        <w:rPr>
          <w:rFonts w:ascii="Arial" w:hAnsi="Arial" w:cs="Arial"/>
          <w:b/>
          <w:sz w:val="20"/>
          <w:szCs w:val="20"/>
        </w:rPr>
        <w:t xml:space="preserve">“Anexo II-B Cédula de Evaluación Mensual del Servicio de Fumigación” </w:t>
      </w:r>
      <w:r w:rsidRPr="00770ACB">
        <w:rPr>
          <w:rFonts w:ascii="Arial" w:hAnsi="Arial" w:cs="Arial"/>
          <w:sz w:val="20"/>
          <w:szCs w:val="20"/>
        </w:rPr>
        <w:t>del mes correspondiente.</w:t>
      </w:r>
    </w:p>
    <w:p w14:paraId="440FBC37" w14:textId="4C671965" w:rsidR="00A562F5" w:rsidRPr="00770ACB" w:rsidRDefault="00922266" w:rsidP="00922266">
      <w:pPr>
        <w:jc w:val="both"/>
        <w:rPr>
          <w:rFonts w:ascii="Arial" w:hAnsi="Arial" w:cs="Arial"/>
          <w:sz w:val="20"/>
          <w:szCs w:val="20"/>
        </w:rPr>
      </w:pPr>
      <w:r w:rsidRPr="00770ACB">
        <w:rPr>
          <w:rFonts w:ascii="Arial" w:hAnsi="Arial" w:cs="Arial"/>
          <w:sz w:val="20"/>
          <w:szCs w:val="20"/>
        </w:rPr>
        <w:t>Los refuerzos urgentes deberán ser atendidos en un término máximo de 12 horas a partir de la notificación de la solicitud y los reportes ordinarios podrán ser atendidos en un plazo máximos de 3 días hábiles.</w:t>
      </w:r>
    </w:p>
    <w:p w14:paraId="3F439D2F" w14:textId="1C66DC88" w:rsidR="00335425" w:rsidRPr="00770ACB" w:rsidRDefault="00335425" w:rsidP="00335425">
      <w:pPr>
        <w:jc w:val="both"/>
        <w:rPr>
          <w:rFonts w:ascii="Arial" w:hAnsi="Arial" w:cs="Arial"/>
          <w:b/>
          <w:sz w:val="20"/>
          <w:szCs w:val="20"/>
        </w:rPr>
      </w:pPr>
      <w:r w:rsidRPr="00770ACB">
        <w:rPr>
          <w:rFonts w:ascii="Arial" w:hAnsi="Arial" w:cs="Arial"/>
          <w:b/>
          <w:sz w:val="20"/>
          <w:szCs w:val="20"/>
        </w:rPr>
        <w:t xml:space="preserve">5.- Reprogramaciones </w:t>
      </w:r>
    </w:p>
    <w:p w14:paraId="64FCF7E4" w14:textId="77777777" w:rsidR="00922266" w:rsidRPr="00770ACB" w:rsidRDefault="00922266" w:rsidP="00922266">
      <w:pPr>
        <w:jc w:val="both"/>
        <w:rPr>
          <w:rFonts w:ascii="Arial" w:hAnsi="Arial" w:cs="Arial"/>
          <w:sz w:val="20"/>
          <w:szCs w:val="20"/>
        </w:rPr>
      </w:pPr>
      <w:r w:rsidRPr="00770ACB">
        <w:rPr>
          <w:rFonts w:ascii="Arial" w:hAnsi="Arial" w:cs="Arial"/>
          <w:sz w:val="20"/>
          <w:szCs w:val="20"/>
        </w:rPr>
        <w:t xml:space="preserve">Que en caso de que el servicio deba ser reprogramado por causas imputables a ISAPEG, el proveedor deberá notificar mediante correo electrónico a la Dirección de Servicios Generales de la Dirección General de Recursos Materiales y Servicios Generales del ISAPEG y programar de mutuo acuerdo con la unidad médica o administrativa que corresponda la nueva fecha de aplicación, procurando que no exceda del mes estipulado en el </w:t>
      </w:r>
      <w:r w:rsidRPr="00770ACB">
        <w:rPr>
          <w:rFonts w:ascii="Arial" w:hAnsi="Arial" w:cs="Arial"/>
          <w:b/>
          <w:sz w:val="20"/>
          <w:szCs w:val="20"/>
        </w:rPr>
        <w:t>Anexo II-C Calendario del Servicio de Fumigación</w:t>
      </w:r>
      <w:r w:rsidRPr="00770ACB">
        <w:rPr>
          <w:rFonts w:ascii="Arial" w:hAnsi="Arial" w:cs="Arial"/>
          <w:sz w:val="20"/>
          <w:szCs w:val="20"/>
        </w:rPr>
        <w:t>.</w:t>
      </w:r>
    </w:p>
    <w:p w14:paraId="66939AF1" w14:textId="57BED71E" w:rsidR="004F7645" w:rsidRPr="00770ACB" w:rsidRDefault="00922266" w:rsidP="00922266">
      <w:pPr>
        <w:jc w:val="both"/>
        <w:rPr>
          <w:rFonts w:ascii="Arial" w:hAnsi="Arial" w:cs="Arial"/>
          <w:sz w:val="20"/>
          <w:szCs w:val="20"/>
        </w:rPr>
      </w:pPr>
      <w:r w:rsidRPr="00770ACB">
        <w:rPr>
          <w:rFonts w:ascii="Arial" w:hAnsi="Arial" w:cs="Arial"/>
          <w:sz w:val="20"/>
          <w:szCs w:val="20"/>
        </w:rPr>
        <w:t>En caso de reprogramaciones imputables al proveedor procederá la pena convencional correspondiente.</w:t>
      </w:r>
    </w:p>
    <w:p w14:paraId="380E3922" w14:textId="401D80BE" w:rsidR="00BA4E14" w:rsidRPr="00770ACB" w:rsidRDefault="00AB5FC4" w:rsidP="00BA4E14">
      <w:pPr>
        <w:pStyle w:val="Sinespaciado"/>
        <w:jc w:val="both"/>
        <w:rPr>
          <w:rFonts w:ascii="Arial" w:hAnsi="Arial" w:cs="Arial"/>
          <w:b/>
          <w:sz w:val="20"/>
          <w:szCs w:val="20"/>
        </w:rPr>
      </w:pPr>
      <w:r w:rsidRPr="00770ACB">
        <w:rPr>
          <w:rFonts w:ascii="Arial" w:hAnsi="Arial" w:cs="Arial"/>
          <w:b/>
          <w:sz w:val="20"/>
          <w:szCs w:val="20"/>
        </w:rPr>
        <w:t xml:space="preserve">6.- </w:t>
      </w:r>
      <w:r w:rsidR="00465CA0" w:rsidRPr="00770ACB">
        <w:rPr>
          <w:rFonts w:ascii="Arial" w:hAnsi="Arial" w:cs="Arial"/>
          <w:b/>
          <w:sz w:val="20"/>
          <w:szCs w:val="20"/>
        </w:rPr>
        <w:t>L</w:t>
      </w:r>
      <w:r w:rsidR="00BA4E14" w:rsidRPr="00770ACB">
        <w:rPr>
          <w:rFonts w:ascii="Arial" w:hAnsi="Arial" w:cs="Arial"/>
          <w:b/>
          <w:sz w:val="20"/>
          <w:szCs w:val="20"/>
        </w:rPr>
        <w:t>as ac</w:t>
      </w:r>
      <w:r w:rsidR="003523AF" w:rsidRPr="00770ACB">
        <w:rPr>
          <w:rFonts w:ascii="Arial" w:hAnsi="Arial" w:cs="Arial"/>
          <w:b/>
          <w:sz w:val="20"/>
          <w:szCs w:val="20"/>
        </w:rPr>
        <w:t>tividades que debe realizar</w:t>
      </w:r>
      <w:r w:rsidR="00BA4E14" w:rsidRPr="00770ACB">
        <w:rPr>
          <w:rFonts w:ascii="Arial" w:hAnsi="Arial" w:cs="Arial"/>
          <w:b/>
          <w:sz w:val="20"/>
          <w:szCs w:val="20"/>
        </w:rPr>
        <w:t xml:space="preserve"> </w:t>
      </w:r>
      <w:r w:rsidR="00465CA0" w:rsidRPr="00770ACB">
        <w:rPr>
          <w:rFonts w:ascii="Arial" w:hAnsi="Arial" w:cs="Arial"/>
          <w:b/>
          <w:sz w:val="20"/>
          <w:szCs w:val="20"/>
        </w:rPr>
        <w:t>los técnicos son</w:t>
      </w:r>
      <w:r w:rsidR="00BA4E14" w:rsidRPr="00770ACB">
        <w:rPr>
          <w:rFonts w:ascii="Arial" w:hAnsi="Arial" w:cs="Arial"/>
          <w:b/>
          <w:sz w:val="20"/>
          <w:szCs w:val="20"/>
        </w:rPr>
        <w:t>:</w:t>
      </w:r>
    </w:p>
    <w:p w14:paraId="14B2A9E4" w14:textId="77777777" w:rsidR="00EE1E60" w:rsidRPr="00770ACB" w:rsidRDefault="00EE1E60" w:rsidP="00BA4E14">
      <w:pPr>
        <w:pStyle w:val="Sinespaciado"/>
        <w:jc w:val="both"/>
        <w:rPr>
          <w:rFonts w:ascii="Arial" w:hAnsi="Arial" w:cs="Arial"/>
          <w:sz w:val="20"/>
          <w:szCs w:val="20"/>
        </w:rPr>
      </w:pPr>
    </w:p>
    <w:p w14:paraId="5FFD4BA0" w14:textId="2AD657EB" w:rsidR="006A3D6B" w:rsidRPr="00770ACB" w:rsidRDefault="00BB41F9" w:rsidP="00BC6423">
      <w:pPr>
        <w:pStyle w:val="Sinespaciado"/>
        <w:numPr>
          <w:ilvl w:val="0"/>
          <w:numId w:val="8"/>
        </w:numPr>
        <w:jc w:val="both"/>
        <w:rPr>
          <w:rFonts w:ascii="Arial" w:hAnsi="Arial" w:cs="Arial"/>
          <w:sz w:val="20"/>
          <w:szCs w:val="20"/>
        </w:rPr>
      </w:pPr>
      <w:r w:rsidRPr="00770ACB">
        <w:rPr>
          <w:rFonts w:ascii="Arial" w:hAnsi="Arial" w:cs="Arial"/>
          <w:sz w:val="20"/>
          <w:szCs w:val="20"/>
        </w:rPr>
        <w:t xml:space="preserve">En los métodos de aspersión </w:t>
      </w:r>
      <w:r w:rsidR="006A3D6B" w:rsidRPr="00770ACB">
        <w:rPr>
          <w:rFonts w:ascii="Arial" w:hAnsi="Arial" w:cs="Arial"/>
          <w:sz w:val="20"/>
          <w:szCs w:val="20"/>
        </w:rPr>
        <w:t xml:space="preserve">los productos </w:t>
      </w:r>
      <w:r w:rsidRPr="00770ACB">
        <w:rPr>
          <w:rFonts w:ascii="Arial" w:hAnsi="Arial" w:cs="Arial"/>
          <w:sz w:val="20"/>
          <w:szCs w:val="20"/>
        </w:rPr>
        <w:t xml:space="preserve">deberán de aplicarse con al menos </w:t>
      </w:r>
      <w:r w:rsidR="00C1555C" w:rsidRPr="00770ACB">
        <w:rPr>
          <w:rFonts w:ascii="Arial" w:hAnsi="Arial" w:cs="Arial"/>
          <w:sz w:val="20"/>
          <w:szCs w:val="20"/>
        </w:rPr>
        <w:t xml:space="preserve">una franja de </w:t>
      </w:r>
      <w:r w:rsidR="006A3D6B" w:rsidRPr="00770ACB">
        <w:rPr>
          <w:rFonts w:ascii="Arial" w:hAnsi="Arial" w:cs="Arial"/>
          <w:sz w:val="20"/>
          <w:szCs w:val="20"/>
        </w:rPr>
        <w:t>30 centímetros</w:t>
      </w:r>
      <w:r w:rsidRPr="00770ACB">
        <w:rPr>
          <w:rFonts w:ascii="Arial" w:hAnsi="Arial" w:cs="Arial"/>
          <w:sz w:val="20"/>
          <w:szCs w:val="20"/>
        </w:rPr>
        <w:t xml:space="preserve"> </w:t>
      </w:r>
      <w:r w:rsidR="00C1555C" w:rsidRPr="00770ACB">
        <w:rPr>
          <w:rFonts w:ascii="Arial" w:hAnsi="Arial" w:cs="Arial"/>
          <w:sz w:val="20"/>
          <w:szCs w:val="20"/>
        </w:rPr>
        <w:t xml:space="preserve">en el piso y una franja de </w:t>
      </w:r>
      <w:r w:rsidRPr="00770ACB">
        <w:rPr>
          <w:rFonts w:ascii="Arial" w:hAnsi="Arial" w:cs="Arial"/>
          <w:sz w:val="20"/>
          <w:szCs w:val="20"/>
        </w:rPr>
        <w:t xml:space="preserve">altura </w:t>
      </w:r>
      <w:r w:rsidR="00C1555C" w:rsidRPr="00770ACB">
        <w:rPr>
          <w:rFonts w:ascii="Arial" w:hAnsi="Arial" w:cs="Arial"/>
          <w:sz w:val="20"/>
          <w:szCs w:val="20"/>
        </w:rPr>
        <w:t xml:space="preserve">de un metro </w:t>
      </w:r>
      <w:r w:rsidRPr="00770ACB">
        <w:rPr>
          <w:rFonts w:ascii="Arial" w:hAnsi="Arial" w:cs="Arial"/>
          <w:sz w:val="20"/>
          <w:szCs w:val="20"/>
        </w:rPr>
        <w:t>sobre la pared y en caso de considerarlo necesario se aplicará hasta 2 metros o más</w:t>
      </w:r>
      <w:r w:rsidR="00C736E4" w:rsidRPr="00770ACB">
        <w:rPr>
          <w:rFonts w:ascii="Arial" w:hAnsi="Arial" w:cs="Arial"/>
          <w:sz w:val="20"/>
          <w:szCs w:val="20"/>
        </w:rPr>
        <w:t>,</w:t>
      </w:r>
      <w:r w:rsidRPr="00770ACB">
        <w:rPr>
          <w:rFonts w:ascii="Arial" w:hAnsi="Arial" w:cs="Arial"/>
          <w:sz w:val="20"/>
          <w:szCs w:val="20"/>
        </w:rPr>
        <w:t xml:space="preserve"> según </w:t>
      </w:r>
      <w:r w:rsidR="007F277D" w:rsidRPr="00770ACB">
        <w:rPr>
          <w:rFonts w:ascii="Arial" w:hAnsi="Arial" w:cs="Arial"/>
          <w:sz w:val="20"/>
          <w:szCs w:val="20"/>
        </w:rPr>
        <w:t>el tipo de plaga que se pretende erradicar</w:t>
      </w:r>
      <w:r w:rsidRPr="00770ACB">
        <w:rPr>
          <w:rFonts w:ascii="Arial" w:hAnsi="Arial" w:cs="Arial"/>
          <w:sz w:val="20"/>
          <w:szCs w:val="20"/>
        </w:rPr>
        <w:t>.</w:t>
      </w:r>
      <w:r w:rsidR="006A3D6B" w:rsidRPr="00770ACB">
        <w:rPr>
          <w:rFonts w:ascii="Arial" w:hAnsi="Arial" w:cs="Arial"/>
          <w:sz w:val="20"/>
          <w:szCs w:val="20"/>
        </w:rPr>
        <w:t xml:space="preserve"> </w:t>
      </w:r>
    </w:p>
    <w:p w14:paraId="252C4FD2" w14:textId="69B85762" w:rsidR="00BA4E14" w:rsidRPr="00770ACB" w:rsidRDefault="00EE1E60" w:rsidP="00BC6423">
      <w:pPr>
        <w:pStyle w:val="Sinespaciado"/>
        <w:numPr>
          <w:ilvl w:val="0"/>
          <w:numId w:val="8"/>
        </w:numPr>
        <w:jc w:val="both"/>
        <w:rPr>
          <w:rFonts w:ascii="Arial" w:hAnsi="Arial" w:cs="Arial"/>
          <w:sz w:val="20"/>
          <w:szCs w:val="20"/>
        </w:rPr>
      </w:pPr>
      <w:r w:rsidRPr="00770ACB">
        <w:rPr>
          <w:rFonts w:ascii="Arial" w:hAnsi="Arial" w:cs="Arial"/>
          <w:sz w:val="20"/>
          <w:szCs w:val="20"/>
        </w:rPr>
        <w:t>Monitoreo</w:t>
      </w:r>
      <w:r w:rsidR="00BA4E14" w:rsidRPr="00770ACB">
        <w:rPr>
          <w:rFonts w:ascii="Arial" w:hAnsi="Arial" w:cs="Arial"/>
          <w:sz w:val="20"/>
          <w:szCs w:val="20"/>
        </w:rPr>
        <w:t xml:space="preserve"> per</w:t>
      </w:r>
      <w:r w:rsidR="003523AF" w:rsidRPr="00770ACB">
        <w:rPr>
          <w:rFonts w:ascii="Arial" w:hAnsi="Arial" w:cs="Arial"/>
          <w:sz w:val="20"/>
          <w:szCs w:val="20"/>
        </w:rPr>
        <w:t>manente en las instalaciones del ISAPEG,</w:t>
      </w:r>
      <w:r w:rsidR="00BA4E14" w:rsidRPr="00770ACB">
        <w:rPr>
          <w:rFonts w:ascii="Arial" w:hAnsi="Arial" w:cs="Arial"/>
          <w:sz w:val="20"/>
          <w:szCs w:val="20"/>
        </w:rPr>
        <w:t xml:space="preserve"> encaminadas al control y prevención de</w:t>
      </w:r>
      <w:r w:rsidR="003523AF" w:rsidRPr="00770ACB">
        <w:rPr>
          <w:rFonts w:ascii="Arial" w:hAnsi="Arial" w:cs="Arial"/>
          <w:sz w:val="20"/>
          <w:szCs w:val="20"/>
        </w:rPr>
        <w:t xml:space="preserve"> </w:t>
      </w:r>
      <w:r w:rsidR="00BA4E14" w:rsidRPr="00770ACB">
        <w:rPr>
          <w:rFonts w:ascii="Arial" w:hAnsi="Arial" w:cs="Arial"/>
          <w:sz w:val="20"/>
          <w:szCs w:val="20"/>
        </w:rPr>
        <w:t>infestaciones nocivas.</w:t>
      </w:r>
    </w:p>
    <w:p w14:paraId="2FFEE369" w14:textId="77777777" w:rsidR="00BA4E14" w:rsidRPr="00770ACB" w:rsidRDefault="00BA4E14" w:rsidP="00BC6423">
      <w:pPr>
        <w:pStyle w:val="Sinespaciado"/>
        <w:numPr>
          <w:ilvl w:val="0"/>
          <w:numId w:val="8"/>
        </w:numPr>
        <w:jc w:val="both"/>
        <w:rPr>
          <w:rFonts w:ascii="Arial" w:hAnsi="Arial" w:cs="Arial"/>
          <w:sz w:val="20"/>
          <w:szCs w:val="20"/>
        </w:rPr>
      </w:pPr>
      <w:r w:rsidRPr="00770ACB">
        <w:rPr>
          <w:rFonts w:ascii="Arial" w:hAnsi="Arial" w:cs="Arial"/>
          <w:sz w:val="20"/>
          <w:szCs w:val="20"/>
        </w:rPr>
        <w:t>Desarrollar y aplicar un programa de control de plagas eficiente y seguro.</w:t>
      </w:r>
    </w:p>
    <w:p w14:paraId="60670EDB" w14:textId="77777777" w:rsidR="00BA4E14" w:rsidRPr="00770ACB" w:rsidRDefault="00BA4E14" w:rsidP="00BC6423">
      <w:pPr>
        <w:pStyle w:val="Sinespaciado"/>
        <w:numPr>
          <w:ilvl w:val="0"/>
          <w:numId w:val="8"/>
        </w:numPr>
        <w:jc w:val="both"/>
        <w:rPr>
          <w:rFonts w:ascii="Arial" w:hAnsi="Arial" w:cs="Arial"/>
          <w:sz w:val="20"/>
          <w:szCs w:val="20"/>
        </w:rPr>
      </w:pPr>
      <w:r w:rsidRPr="00770ACB">
        <w:rPr>
          <w:rFonts w:ascii="Arial" w:hAnsi="Arial" w:cs="Arial"/>
          <w:sz w:val="20"/>
          <w:szCs w:val="20"/>
        </w:rPr>
        <w:t xml:space="preserve">Hacer propuestas </w:t>
      </w:r>
      <w:r w:rsidR="00EE1E60" w:rsidRPr="00770ACB">
        <w:rPr>
          <w:rFonts w:ascii="Arial" w:hAnsi="Arial" w:cs="Arial"/>
          <w:sz w:val="20"/>
          <w:szCs w:val="20"/>
        </w:rPr>
        <w:t xml:space="preserve">por escrito </w:t>
      </w:r>
      <w:r w:rsidRPr="00770ACB">
        <w:rPr>
          <w:rFonts w:ascii="Arial" w:hAnsi="Arial" w:cs="Arial"/>
          <w:sz w:val="20"/>
          <w:szCs w:val="20"/>
        </w:rPr>
        <w:t>de acuerdo a un diagnóstico para llevar a cab</w:t>
      </w:r>
      <w:r w:rsidR="003523AF" w:rsidRPr="00770ACB">
        <w:rPr>
          <w:rFonts w:ascii="Arial" w:hAnsi="Arial" w:cs="Arial"/>
          <w:sz w:val="20"/>
          <w:szCs w:val="20"/>
        </w:rPr>
        <w:t xml:space="preserve">o modificaciones o correcciones </w:t>
      </w:r>
      <w:r w:rsidR="00BD53B6" w:rsidRPr="00770ACB">
        <w:rPr>
          <w:rFonts w:ascii="Arial" w:hAnsi="Arial" w:cs="Arial"/>
          <w:sz w:val="20"/>
          <w:szCs w:val="20"/>
        </w:rPr>
        <w:t xml:space="preserve">del ambiente que puedan propiciar </w:t>
      </w:r>
      <w:r w:rsidR="00EE1E60" w:rsidRPr="00770ACB">
        <w:rPr>
          <w:rFonts w:ascii="Arial" w:hAnsi="Arial" w:cs="Arial"/>
          <w:sz w:val="20"/>
          <w:szCs w:val="20"/>
        </w:rPr>
        <w:t>la presencia de roedores o cualquier otro tipo de plaga.</w:t>
      </w:r>
    </w:p>
    <w:p w14:paraId="6CB1CDFC" w14:textId="77777777" w:rsidR="00BA4E14" w:rsidRPr="00770ACB" w:rsidRDefault="00BA4E14" w:rsidP="00BC6423">
      <w:pPr>
        <w:pStyle w:val="Sinespaciado"/>
        <w:numPr>
          <w:ilvl w:val="0"/>
          <w:numId w:val="8"/>
        </w:numPr>
        <w:jc w:val="both"/>
        <w:rPr>
          <w:rFonts w:ascii="Arial" w:hAnsi="Arial" w:cs="Arial"/>
          <w:sz w:val="20"/>
          <w:szCs w:val="20"/>
        </w:rPr>
      </w:pPr>
      <w:r w:rsidRPr="00770ACB">
        <w:rPr>
          <w:rFonts w:ascii="Arial" w:hAnsi="Arial" w:cs="Arial"/>
          <w:sz w:val="20"/>
          <w:szCs w:val="20"/>
        </w:rPr>
        <w:t>Asesorar y orientar al personal involucrado en el mantenimiento, almacenaje, manejo de</w:t>
      </w:r>
      <w:r w:rsidR="003523AF" w:rsidRPr="00770ACB">
        <w:rPr>
          <w:rFonts w:ascii="Arial" w:hAnsi="Arial" w:cs="Arial"/>
          <w:sz w:val="20"/>
          <w:szCs w:val="20"/>
        </w:rPr>
        <w:t xml:space="preserve"> </w:t>
      </w:r>
      <w:r w:rsidRPr="00770ACB">
        <w:rPr>
          <w:rFonts w:ascii="Arial" w:hAnsi="Arial" w:cs="Arial"/>
          <w:sz w:val="20"/>
          <w:szCs w:val="20"/>
        </w:rPr>
        <w:t>materiales, insumos y deshechos para lograr un programa eficie</w:t>
      </w:r>
      <w:r w:rsidR="003523AF" w:rsidRPr="00770ACB">
        <w:rPr>
          <w:rFonts w:ascii="Arial" w:hAnsi="Arial" w:cs="Arial"/>
          <w:sz w:val="20"/>
          <w:szCs w:val="20"/>
        </w:rPr>
        <w:t xml:space="preserve">nte en el manejo de factores de </w:t>
      </w:r>
      <w:r w:rsidRPr="00770ACB">
        <w:rPr>
          <w:rFonts w:ascii="Arial" w:hAnsi="Arial" w:cs="Arial"/>
          <w:sz w:val="20"/>
          <w:szCs w:val="20"/>
        </w:rPr>
        <w:t>influencia.</w:t>
      </w:r>
      <w:r w:rsidR="008F1917" w:rsidRPr="00770ACB">
        <w:rPr>
          <w:rFonts w:ascii="Arial" w:hAnsi="Arial" w:cs="Arial"/>
          <w:sz w:val="20"/>
          <w:szCs w:val="20"/>
        </w:rPr>
        <w:tab/>
      </w:r>
    </w:p>
    <w:p w14:paraId="7C3821FF" w14:textId="77777777" w:rsidR="003523AF" w:rsidRPr="00770ACB" w:rsidRDefault="00BD53B6" w:rsidP="00BC6423">
      <w:pPr>
        <w:pStyle w:val="Sinespaciado"/>
        <w:numPr>
          <w:ilvl w:val="0"/>
          <w:numId w:val="8"/>
        </w:numPr>
        <w:jc w:val="both"/>
        <w:rPr>
          <w:rFonts w:ascii="Arial" w:hAnsi="Arial" w:cs="Arial"/>
          <w:sz w:val="20"/>
          <w:szCs w:val="20"/>
        </w:rPr>
      </w:pPr>
      <w:r w:rsidRPr="00770ACB">
        <w:rPr>
          <w:rFonts w:ascii="Arial" w:hAnsi="Arial" w:cs="Arial"/>
          <w:sz w:val="20"/>
          <w:szCs w:val="20"/>
        </w:rPr>
        <w:t>Identificar la</w:t>
      </w:r>
      <w:r w:rsidR="00BA4E14" w:rsidRPr="00770ACB">
        <w:rPr>
          <w:rFonts w:ascii="Arial" w:hAnsi="Arial" w:cs="Arial"/>
          <w:sz w:val="20"/>
          <w:szCs w:val="20"/>
        </w:rPr>
        <w:t>s plagas en las diversas áre</w:t>
      </w:r>
      <w:r w:rsidR="003523AF" w:rsidRPr="00770ACB">
        <w:rPr>
          <w:rFonts w:ascii="Arial" w:hAnsi="Arial" w:cs="Arial"/>
          <w:sz w:val="20"/>
          <w:szCs w:val="20"/>
        </w:rPr>
        <w:t xml:space="preserve">as, planear estrategias para su </w:t>
      </w:r>
      <w:r w:rsidR="00BA4E14" w:rsidRPr="00770ACB">
        <w:rPr>
          <w:rFonts w:ascii="Arial" w:hAnsi="Arial" w:cs="Arial"/>
          <w:sz w:val="20"/>
          <w:szCs w:val="20"/>
        </w:rPr>
        <w:t xml:space="preserve">control, a corto, mediano y largo plazo. </w:t>
      </w:r>
    </w:p>
    <w:p w14:paraId="107D31BF" w14:textId="77777777" w:rsidR="00BA4E14" w:rsidRPr="00770ACB" w:rsidRDefault="00BA4E14" w:rsidP="00BC6423">
      <w:pPr>
        <w:pStyle w:val="Sinespaciado"/>
        <w:numPr>
          <w:ilvl w:val="0"/>
          <w:numId w:val="8"/>
        </w:numPr>
        <w:jc w:val="both"/>
        <w:rPr>
          <w:rFonts w:ascii="Arial" w:hAnsi="Arial" w:cs="Arial"/>
          <w:sz w:val="20"/>
          <w:szCs w:val="20"/>
        </w:rPr>
      </w:pPr>
      <w:r w:rsidRPr="00770ACB">
        <w:rPr>
          <w:rFonts w:ascii="Arial" w:hAnsi="Arial" w:cs="Arial"/>
          <w:sz w:val="20"/>
          <w:szCs w:val="20"/>
        </w:rPr>
        <w:t>Orientar y supervisar las a</w:t>
      </w:r>
      <w:r w:rsidR="003523AF" w:rsidRPr="00770ACB">
        <w:rPr>
          <w:rFonts w:ascii="Arial" w:hAnsi="Arial" w:cs="Arial"/>
          <w:sz w:val="20"/>
          <w:szCs w:val="20"/>
        </w:rPr>
        <w:t xml:space="preserve">ctividades de control de plagas </w:t>
      </w:r>
      <w:r w:rsidRPr="00770ACB">
        <w:rPr>
          <w:rFonts w:ascii="Arial" w:hAnsi="Arial" w:cs="Arial"/>
          <w:sz w:val="20"/>
          <w:szCs w:val="20"/>
        </w:rPr>
        <w:t>y verificar sistemas de seguridad en el uso de métodos químicos, físicos o biológicos para el</w:t>
      </w:r>
      <w:r w:rsidR="003523AF" w:rsidRPr="00770ACB">
        <w:rPr>
          <w:rFonts w:ascii="Arial" w:hAnsi="Arial" w:cs="Arial"/>
          <w:sz w:val="20"/>
          <w:szCs w:val="20"/>
        </w:rPr>
        <w:t xml:space="preserve"> </w:t>
      </w:r>
      <w:r w:rsidRPr="00770ACB">
        <w:rPr>
          <w:rFonts w:ascii="Arial" w:hAnsi="Arial" w:cs="Arial"/>
          <w:sz w:val="20"/>
          <w:szCs w:val="20"/>
        </w:rPr>
        <w:t>control de las diversas plagas.</w:t>
      </w:r>
    </w:p>
    <w:p w14:paraId="2DEA147A" w14:textId="77777777" w:rsidR="003523AF" w:rsidRPr="00770ACB" w:rsidRDefault="00BA4E14" w:rsidP="00BC6423">
      <w:pPr>
        <w:pStyle w:val="Sinespaciado"/>
        <w:numPr>
          <w:ilvl w:val="0"/>
          <w:numId w:val="8"/>
        </w:numPr>
        <w:jc w:val="both"/>
        <w:rPr>
          <w:rFonts w:ascii="Arial" w:hAnsi="Arial" w:cs="Arial"/>
          <w:sz w:val="20"/>
          <w:szCs w:val="20"/>
        </w:rPr>
      </w:pPr>
      <w:r w:rsidRPr="00770ACB">
        <w:rPr>
          <w:rFonts w:ascii="Arial" w:hAnsi="Arial" w:cs="Arial"/>
          <w:sz w:val="20"/>
          <w:szCs w:val="20"/>
        </w:rPr>
        <w:t>Identificar áreas críticas donde las actividades deban recibir especial atención</w:t>
      </w:r>
      <w:r w:rsidR="003523AF" w:rsidRPr="00770ACB">
        <w:rPr>
          <w:rFonts w:ascii="Arial" w:hAnsi="Arial" w:cs="Arial"/>
          <w:sz w:val="20"/>
          <w:szCs w:val="20"/>
        </w:rPr>
        <w:t>;</w:t>
      </w:r>
      <w:r w:rsidRPr="00770ACB">
        <w:rPr>
          <w:rFonts w:ascii="Arial" w:hAnsi="Arial" w:cs="Arial"/>
          <w:sz w:val="20"/>
          <w:szCs w:val="20"/>
        </w:rPr>
        <w:t xml:space="preserve"> identificar y</w:t>
      </w:r>
      <w:r w:rsidR="003523AF" w:rsidRPr="00770ACB">
        <w:rPr>
          <w:rFonts w:ascii="Arial" w:hAnsi="Arial" w:cs="Arial"/>
          <w:sz w:val="20"/>
          <w:szCs w:val="20"/>
        </w:rPr>
        <w:t xml:space="preserve"> </w:t>
      </w:r>
      <w:r w:rsidRPr="00770ACB">
        <w:rPr>
          <w:rFonts w:ascii="Arial" w:hAnsi="Arial" w:cs="Arial"/>
          <w:sz w:val="20"/>
          <w:szCs w:val="20"/>
        </w:rPr>
        <w:t xml:space="preserve">proponer técnicas, métodos </w:t>
      </w:r>
      <w:r w:rsidR="00BD53B6" w:rsidRPr="00770ACB">
        <w:rPr>
          <w:rFonts w:ascii="Arial" w:hAnsi="Arial" w:cs="Arial"/>
          <w:sz w:val="20"/>
          <w:szCs w:val="20"/>
        </w:rPr>
        <w:t>o modificaciones que se requiera</w:t>
      </w:r>
      <w:r w:rsidRPr="00770ACB">
        <w:rPr>
          <w:rFonts w:ascii="Arial" w:hAnsi="Arial" w:cs="Arial"/>
          <w:sz w:val="20"/>
          <w:szCs w:val="20"/>
        </w:rPr>
        <w:t>n para el adecuado desempeño de</w:t>
      </w:r>
      <w:r w:rsidR="003523AF" w:rsidRPr="00770ACB">
        <w:rPr>
          <w:rFonts w:ascii="Arial" w:hAnsi="Arial" w:cs="Arial"/>
          <w:sz w:val="20"/>
          <w:szCs w:val="20"/>
        </w:rPr>
        <w:t xml:space="preserve"> </w:t>
      </w:r>
      <w:r w:rsidRPr="00770ACB">
        <w:rPr>
          <w:rFonts w:ascii="Arial" w:hAnsi="Arial" w:cs="Arial"/>
          <w:sz w:val="20"/>
          <w:szCs w:val="20"/>
        </w:rPr>
        <w:t xml:space="preserve">las diversas labores. </w:t>
      </w:r>
    </w:p>
    <w:p w14:paraId="0820469E" w14:textId="77777777" w:rsidR="00BA4E14" w:rsidRPr="00770ACB" w:rsidRDefault="00BA4E14" w:rsidP="00BC6423">
      <w:pPr>
        <w:pStyle w:val="Sinespaciado"/>
        <w:numPr>
          <w:ilvl w:val="0"/>
          <w:numId w:val="8"/>
        </w:numPr>
        <w:jc w:val="both"/>
        <w:rPr>
          <w:rFonts w:ascii="Arial" w:hAnsi="Arial" w:cs="Arial"/>
          <w:sz w:val="20"/>
          <w:szCs w:val="20"/>
        </w:rPr>
      </w:pPr>
      <w:r w:rsidRPr="00770ACB">
        <w:rPr>
          <w:rFonts w:ascii="Arial" w:hAnsi="Arial" w:cs="Arial"/>
          <w:sz w:val="20"/>
          <w:szCs w:val="20"/>
        </w:rPr>
        <w:t xml:space="preserve">Proponer acciones diversas para el </w:t>
      </w:r>
      <w:r w:rsidR="00D1337A" w:rsidRPr="00770ACB">
        <w:rPr>
          <w:rFonts w:ascii="Arial" w:hAnsi="Arial" w:cs="Arial"/>
          <w:sz w:val="20"/>
          <w:szCs w:val="20"/>
        </w:rPr>
        <w:t>personal que se desempeña</w:t>
      </w:r>
      <w:r w:rsidRPr="00770ACB">
        <w:rPr>
          <w:rFonts w:ascii="Arial" w:hAnsi="Arial" w:cs="Arial"/>
          <w:sz w:val="20"/>
          <w:szCs w:val="20"/>
        </w:rPr>
        <w:t xml:space="preserve"> dentro de las instalaciones</w:t>
      </w:r>
      <w:r w:rsidR="00D1337A" w:rsidRPr="00770ACB">
        <w:rPr>
          <w:rFonts w:ascii="Arial" w:hAnsi="Arial" w:cs="Arial"/>
          <w:sz w:val="20"/>
          <w:szCs w:val="20"/>
        </w:rPr>
        <w:t>,</w:t>
      </w:r>
      <w:r w:rsidRPr="00770ACB">
        <w:rPr>
          <w:rFonts w:ascii="Arial" w:hAnsi="Arial" w:cs="Arial"/>
          <w:sz w:val="20"/>
          <w:szCs w:val="20"/>
        </w:rPr>
        <w:t xml:space="preserve"> para coadyuvar en la mejora de las condiciones</w:t>
      </w:r>
      <w:r w:rsidR="003523AF" w:rsidRPr="00770ACB">
        <w:rPr>
          <w:rFonts w:ascii="Arial" w:hAnsi="Arial" w:cs="Arial"/>
          <w:sz w:val="20"/>
          <w:szCs w:val="20"/>
        </w:rPr>
        <w:t xml:space="preserve"> </w:t>
      </w:r>
      <w:r w:rsidRPr="00770ACB">
        <w:rPr>
          <w:rFonts w:ascii="Arial" w:hAnsi="Arial" w:cs="Arial"/>
          <w:sz w:val="20"/>
          <w:szCs w:val="20"/>
        </w:rPr>
        <w:t>físicas del área</w:t>
      </w:r>
      <w:r w:rsidR="00D1337A" w:rsidRPr="00770ACB">
        <w:rPr>
          <w:rFonts w:ascii="Arial" w:hAnsi="Arial" w:cs="Arial"/>
          <w:sz w:val="20"/>
          <w:szCs w:val="20"/>
        </w:rPr>
        <w:t xml:space="preserve"> que permitan aminorar el riesgo de proliferación de plagas.</w:t>
      </w:r>
    </w:p>
    <w:p w14:paraId="5941DB03" w14:textId="77777777" w:rsidR="00BA4E14" w:rsidRPr="00770ACB" w:rsidRDefault="00D1337A" w:rsidP="00BC6423">
      <w:pPr>
        <w:pStyle w:val="Sinespaciado"/>
        <w:numPr>
          <w:ilvl w:val="0"/>
          <w:numId w:val="8"/>
        </w:numPr>
        <w:jc w:val="both"/>
        <w:rPr>
          <w:rFonts w:ascii="Arial" w:hAnsi="Arial" w:cs="Arial"/>
          <w:sz w:val="20"/>
          <w:szCs w:val="20"/>
        </w:rPr>
      </w:pPr>
      <w:r w:rsidRPr="00770ACB">
        <w:rPr>
          <w:rFonts w:ascii="Arial" w:hAnsi="Arial" w:cs="Arial"/>
          <w:sz w:val="20"/>
          <w:szCs w:val="20"/>
        </w:rPr>
        <w:t>I</w:t>
      </w:r>
      <w:r w:rsidR="00BA4E14" w:rsidRPr="00770ACB">
        <w:rPr>
          <w:rFonts w:ascii="Arial" w:hAnsi="Arial" w:cs="Arial"/>
          <w:sz w:val="20"/>
          <w:szCs w:val="20"/>
        </w:rPr>
        <w:t>ncluir en el programa de control de p</w:t>
      </w:r>
      <w:r w:rsidR="003523AF" w:rsidRPr="00770ACB">
        <w:rPr>
          <w:rFonts w:ascii="Arial" w:hAnsi="Arial" w:cs="Arial"/>
          <w:sz w:val="20"/>
          <w:szCs w:val="20"/>
        </w:rPr>
        <w:t xml:space="preserve">lagas, las diferentes áreas de las Unidades del </w:t>
      </w:r>
      <w:proofErr w:type="gramStart"/>
      <w:r w:rsidR="003523AF" w:rsidRPr="00770ACB">
        <w:rPr>
          <w:rFonts w:ascii="Arial" w:hAnsi="Arial" w:cs="Arial"/>
          <w:sz w:val="20"/>
          <w:szCs w:val="20"/>
        </w:rPr>
        <w:t>ISAPEG</w:t>
      </w:r>
      <w:r w:rsidR="00241D18" w:rsidRPr="00770ACB">
        <w:rPr>
          <w:rFonts w:ascii="Arial" w:hAnsi="Arial" w:cs="Arial"/>
          <w:sz w:val="20"/>
          <w:szCs w:val="20"/>
        </w:rPr>
        <w:t xml:space="preserve"> </w:t>
      </w:r>
      <w:r w:rsidR="003523AF" w:rsidRPr="00770ACB">
        <w:rPr>
          <w:rFonts w:ascii="Arial" w:hAnsi="Arial" w:cs="Arial"/>
          <w:color w:val="FF0000"/>
          <w:sz w:val="20"/>
          <w:szCs w:val="20"/>
        </w:rPr>
        <w:t xml:space="preserve"> </w:t>
      </w:r>
      <w:r w:rsidR="00BA4E14" w:rsidRPr="00770ACB">
        <w:rPr>
          <w:rFonts w:ascii="Arial" w:hAnsi="Arial" w:cs="Arial"/>
          <w:sz w:val="20"/>
          <w:szCs w:val="20"/>
        </w:rPr>
        <w:t>previo</w:t>
      </w:r>
      <w:proofErr w:type="gramEnd"/>
      <w:r w:rsidR="00BA4E14" w:rsidRPr="00770ACB">
        <w:rPr>
          <w:rFonts w:ascii="Arial" w:hAnsi="Arial" w:cs="Arial"/>
          <w:sz w:val="20"/>
          <w:szCs w:val="20"/>
        </w:rPr>
        <w:t xml:space="preserve"> </w:t>
      </w:r>
      <w:r w:rsidR="003523AF" w:rsidRPr="00770ACB">
        <w:rPr>
          <w:rFonts w:ascii="Arial" w:hAnsi="Arial" w:cs="Arial"/>
          <w:sz w:val="20"/>
          <w:szCs w:val="20"/>
        </w:rPr>
        <w:t>diagnóstico</w:t>
      </w:r>
      <w:r w:rsidR="00BA4E14" w:rsidRPr="00770ACB">
        <w:rPr>
          <w:rFonts w:ascii="Arial" w:hAnsi="Arial" w:cs="Arial"/>
          <w:sz w:val="20"/>
          <w:szCs w:val="20"/>
        </w:rPr>
        <w:t xml:space="preserve"> y evaluación de infestaciones.</w:t>
      </w:r>
    </w:p>
    <w:p w14:paraId="4E7BE418" w14:textId="77777777" w:rsidR="00BA4E14" w:rsidRPr="00770ACB" w:rsidRDefault="00D1337A" w:rsidP="00BC6423">
      <w:pPr>
        <w:pStyle w:val="Sinespaciado"/>
        <w:numPr>
          <w:ilvl w:val="0"/>
          <w:numId w:val="8"/>
        </w:numPr>
        <w:jc w:val="both"/>
        <w:rPr>
          <w:rFonts w:ascii="Arial" w:hAnsi="Arial" w:cs="Arial"/>
          <w:sz w:val="20"/>
          <w:szCs w:val="20"/>
        </w:rPr>
      </w:pPr>
      <w:r w:rsidRPr="00770ACB">
        <w:rPr>
          <w:rFonts w:ascii="Arial" w:hAnsi="Arial" w:cs="Arial"/>
          <w:sz w:val="20"/>
          <w:szCs w:val="20"/>
        </w:rPr>
        <w:t>R</w:t>
      </w:r>
      <w:r w:rsidR="00BA4E14" w:rsidRPr="00770ACB">
        <w:rPr>
          <w:rFonts w:ascii="Arial" w:hAnsi="Arial" w:cs="Arial"/>
          <w:sz w:val="20"/>
          <w:szCs w:val="20"/>
        </w:rPr>
        <w:t>ealizar por medio d</w:t>
      </w:r>
      <w:r w:rsidR="003523AF" w:rsidRPr="00770ACB">
        <w:rPr>
          <w:rFonts w:ascii="Arial" w:hAnsi="Arial" w:cs="Arial"/>
          <w:sz w:val="20"/>
          <w:szCs w:val="20"/>
        </w:rPr>
        <w:t xml:space="preserve">e control químico con productos </w:t>
      </w:r>
      <w:r w:rsidR="00BA4E14" w:rsidRPr="00770ACB">
        <w:rPr>
          <w:rFonts w:ascii="Arial" w:hAnsi="Arial" w:cs="Arial"/>
          <w:sz w:val="20"/>
          <w:szCs w:val="20"/>
        </w:rPr>
        <w:t xml:space="preserve">de alta calidad y </w:t>
      </w:r>
      <w:r w:rsidR="008309CF" w:rsidRPr="00770ACB">
        <w:rPr>
          <w:rFonts w:ascii="Arial" w:hAnsi="Arial" w:cs="Arial"/>
          <w:sz w:val="20"/>
          <w:szCs w:val="20"/>
        </w:rPr>
        <w:t>preferen</w:t>
      </w:r>
      <w:r w:rsidRPr="00770ACB">
        <w:rPr>
          <w:rFonts w:ascii="Arial" w:hAnsi="Arial" w:cs="Arial"/>
          <w:sz w:val="20"/>
          <w:szCs w:val="20"/>
        </w:rPr>
        <w:t xml:space="preserve">temente </w:t>
      </w:r>
      <w:r w:rsidR="00BA4E14" w:rsidRPr="00770ACB">
        <w:rPr>
          <w:rFonts w:ascii="Arial" w:hAnsi="Arial" w:cs="Arial"/>
          <w:sz w:val="20"/>
          <w:szCs w:val="20"/>
        </w:rPr>
        <w:t>biodegradables, autorizados por la Secretaria de Salud, teniendo la</w:t>
      </w:r>
      <w:r w:rsidR="003523AF" w:rsidRPr="00770ACB">
        <w:rPr>
          <w:rFonts w:ascii="Arial" w:hAnsi="Arial" w:cs="Arial"/>
          <w:sz w:val="20"/>
          <w:szCs w:val="20"/>
        </w:rPr>
        <w:t xml:space="preserve"> </w:t>
      </w:r>
      <w:r w:rsidR="00BA4E14" w:rsidRPr="00770ACB">
        <w:rPr>
          <w:rFonts w:ascii="Arial" w:hAnsi="Arial" w:cs="Arial"/>
          <w:sz w:val="20"/>
          <w:szCs w:val="20"/>
        </w:rPr>
        <w:t>característica de ser inocuos para el ser humano y en proporciones adecuadas para una mayor</w:t>
      </w:r>
      <w:r w:rsidR="003523AF" w:rsidRPr="00770ACB">
        <w:rPr>
          <w:rFonts w:ascii="Arial" w:hAnsi="Arial" w:cs="Arial"/>
          <w:sz w:val="20"/>
          <w:szCs w:val="20"/>
        </w:rPr>
        <w:t xml:space="preserve"> </w:t>
      </w:r>
      <w:proofErr w:type="spellStart"/>
      <w:r w:rsidR="00BA4E14" w:rsidRPr="00770ACB">
        <w:rPr>
          <w:rFonts w:ascii="Arial" w:hAnsi="Arial" w:cs="Arial"/>
          <w:sz w:val="20"/>
          <w:szCs w:val="20"/>
        </w:rPr>
        <w:t>residualidad</w:t>
      </w:r>
      <w:proofErr w:type="spellEnd"/>
      <w:r w:rsidR="00BA4E14" w:rsidRPr="00770ACB">
        <w:rPr>
          <w:rFonts w:ascii="Arial" w:hAnsi="Arial" w:cs="Arial"/>
          <w:sz w:val="20"/>
          <w:szCs w:val="20"/>
        </w:rPr>
        <w:t xml:space="preserve"> y, por lo tanto, mayor control de plagas.</w:t>
      </w:r>
    </w:p>
    <w:p w14:paraId="01EA5D0A" w14:textId="7DB4594B" w:rsidR="004F0E87" w:rsidRPr="00770ACB" w:rsidRDefault="00BA4E14" w:rsidP="00BC6423">
      <w:pPr>
        <w:pStyle w:val="Sinespaciado"/>
        <w:numPr>
          <w:ilvl w:val="0"/>
          <w:numId w:val="8"/>
        </w:numPr>
        <w:jc w:val="both"/>
        <w:rPr>
          <w:rFonts w:ascii="Arial" w:hAnsi="Arial" w:cs="Arial"/>
          <w:sz w:val="20"/>
          <w:szCs w:val="20"/>
        </w:rPr>
      </w:pPr>
      <w:r w:rsidRPr="00770ACB">
        <w:rPr>
          <w:rFonts w:ascii="Arial" w:hAnsi="Arial" w:cs="Arial"/>
          <w:sz w:val="20"/>
          <w:szCs w:val="20"/>
        </w:rPr>
        <w:t xml:space="preserve">Los productos que </w:t>
      </w:r>
      <w:r w:rsidR="003523AF" w:rsidRPr="00770ACB">
        <w:rPr>
          <w:rFonts w:ascii="Arial" w:hAnsi="Arial" w:cs="Arial"/>
          <w:sz w:val="20"/>
          <w:szCs w:val="20"/>
        </w:rPr>
        <w:t xml:space="preserve">el </w:t>
      </w:r>
      <w:r w:rsidR="004B614E" w:rsidRPr="00770ACB">
        <w:rPr>
          <w:rFonts w:ascii="Arial" w:hAnsi="Arial" w:cs="Arial"/>
          <w:sz w:val="20"/>
          <w:szCs w:val="20"/>
        </w:rPr>
        <w:t>proveedor</w:t>
      </w:r>
      <w:r w:rsidR="003523AF" w:rsidRPr="00770ACB">
        <w:rPr>
          <w:rFonts w:ascii="Arial" w:hAnsi="Arial" w:cs="Arial"/>
          <w:sz w:val="20"/>
          <w:szCs w:val="20"/>
        </w:rPr>
        <w:t xml:space="preserve"> adjudicado </w:t>
      </w:r>
      <w:r w:rsidRPr="00770ACB">
        <w:rPr>
          <w:rFonts w:ascii="Arial" w:hAnsi="Arial" w:cs="Arial"/>
          <w:sz w:val="20"/>
          <w:szCs w:val="20"/>
        </w:rPr>
        <w:t>utilizará tendrán una rotación de tres a cuatro meses, para</w:t>
      </w:r>
      <w:r w:rsidR="003523AF" w:rsidRPr="00770ACB">
        <w:rPr>
          <w:rFonts w:ascii="Arial" w:hAnsi="Arial" w:cs="Arial"/>
          <w:sz w:val="20"/>
          <w:szCs w:val="20"/>
        </w:rPr>
        <w:t xml:space="preserve"> </w:t>
      </w:r>
      <w:r w:rsidRPr="00770ACB">
        <w:rPr>
          <w:rFonts w:ascii="Arial" w:hAnsi="Arial" w:cs="Arial"/>
          <w:sz w:val="20"/>
          <w:szCs w:val="20"/>
        </w:rPr>
        <w:t>buscar una asociación química más eficaz, con el fin de interrumpir el ciclo de resistencia de</w:t>
      </w:r>
      <w:r w:rsidR="00745DC8" w:rsidRPr="00770ACB">
        <w:rPr>
          <w:rFonts w:ascii="Arial" w:hAnsi="Arial" w:cs="Arial"/>
          <w:sz w:val="20"/>
          <w:szCs w:val="20"/>
        </w:rPr>
        <w:t xml:space="preserve"> las</w:t>
      </w:r>
      <w:r w:rsidR="003523AF" w:rsidRPr="00770ACB">
        <w:rPr>
          <w:rFonts w:ascii="Arial" w:hAnsi="Arial" w:cs="Arial"/>
          <w:sz w:val="20"/>
          <w:szCs w:val="20"/>
        </w:rPr>
        <w:t xml:space="preserve"> </w:t>
      </w:r>
      <w:r w:rsidRPr="00770ACB">
        <w:rPr>
          <w:rFonts w:ascii="Arial" w:hAnsi="Arial" w:cs="Arial"/>
          <w:sz w:val="20"/>
          <w:szCs w:val="20"/>
        </w:rPr>
        <w:t>plagas.</w:t>
      </w:r>
    </w:p>
    <w:p w14:paraId="170006D3" w14:textId="0D35F302" w:rsidR="003523AF" w:rsidRPr="00770ACB" w:rsidRDefault="00745DC8" w:rsidP="00BC6423">
      <w:pPr>
        <w:pStyle w:val="Prrafodelista"/>
        <w:numPr>
          <w:ilvl w:val="0"/>
          <w:numId w:val="8"/>
        </w:numPr>
        <w:autoSpaceDE w:val="0"/>
        <w:autoSpaceDN w:val="0"/>
        <w:adjustRightInd w:val="0"/>
        <w:spacing w:after="0" w:line="240" w:lineRule="auto"/>
        <w:jc w:val="both"/>
        <w:rPr>
          <w:rFonts w:ascii="Arial" w:hAnsi="Arial" w:cs="Arial"/>
          <w:sz w:val="20"/>
          <w:szCs w:val="20"/>
        </w:rPr>
      </w:pPr>
      <w:r w:rsidRPr="00770ACB">
        <w:rPr>
          <w:rFonts w:ascii="Arial" w:hAnsi="Arial" w:cs="Arial"/>
          <w:sz w:val="20"/>
          <w:szCs w:val="20"/>
        </w:rPr>
        <w:lastRenderedPageBreak/>
        <w:t>A</w:t>
      </w:r>
      <w:r w:rsidR="003523AF" w:rsidRPr="00770ACB">
        <w:rPr>
          <w:rFonts w:ascii="Arial" w:hAnsi="Arial" w:cs="Arial"/>
          <w:sz w:val="20"/>
          <w:szCs w:val="20"/>
        </w:rPr>
        <w:t>pegar</w:t>
      </w:r>
      <w:r w:rsidRPr="00770ACB">
        <w:rPr>
          <w:rFonts w:ascii="Arial" w:hAnsi="Arial" w:cs="Arial"/>
          <w:sz w:val="20"/>
          <w:szCs w:val="20"/>
        </w:rPr>
        <w:t>se</w:t>
      </w:r>
      <w:r w:rsidR="003523AF" w:rsidRPr="00770ACB">
        <w:rPr>
          <w:rFonts w:ascii="Arial" w:hAnsi="Arial" w:cs="Arial"/>
          <w:sz w:val="20"/>
          <w:szCs w:val="20"/>
        </w:rPr>
        <w:t xml:space="preserve"> al rendimiento de etiqueta indicado por el fabricante</w:t>
      </w:r>
      <w:r w:rsidR="006A3D6B" w:rsidRPr="00770ACB">
        <w:rPr>
          <w:rFonts w:ascii="Arial" w:hAnsi="Arial" w:cs="Arial"/>
          <w:sz w:val="20"/>
          <w:szCs w:val="20"/>
        </w:rPr>
        <w:t>.</w:t>
      </w:r>
    </w:p>
    <w:p w14:paraId="30A04853" w14:textId="5CBCACD2" w:rsidR="00AA0A1A" w:rsidRPr="00770ACB" w:rsidRDefault="00AA0A1A" w:rsidP="00BC6423">
      <w:pPr>
        <w:pStyle w:val="Prrafodelista"/>
        <w:numPr>
          <w:ilvl w:val="0"/>
          <w:numId w:val="8"/>
        </w:numPr>
        <w:autoSpaceDE w:val="0"/>
        <w:autoSpaceDN w:val="0"/>
        <w:adjustRightInd w:val="0"/>
        <w:spacing w:after="0" w:line="240" w:lineRule="auto"/>
        <w:jc w:val="both"/>
        <w:rPr>
          <w:rFonts w:ascii="Arial" w:hAnsi="Arial" w:cs="Arial"/>
          <w:sz w:val="20"/>
          <w:szCs w:val="20"/>
        </w:rPr>
      </w:pPr>
      <w:r w:rsidRPr="00770ACB">
        <w:rPr>
          <w:rFonts w:ascii="Arial" w:hAnsi="Arial" w:cs="Arial"/>
          <w:sz w:val="20"/>
          <w:szCs w:val="20"/>
        </w:rPr>
        <w:t>Y todo lo necesario para la correcta y oportuna operación del servicio.</w:t>
      </w:r>
    </w:p>
    <w:p w14:paraId="77129D59" w14:textId="77777777" w:rsidR="003523AF" w:rsidRPr="00770ACB" w:rsidRDefault="003523AF" w:rsidP="003523AF">
      <w:pPr>
        <w:pStyle w:val="Sinespaciado"/>
        <w:jc w:val="both"/>
        <w:rPr>
          <w:rFonts w:ascii="Arial" w:hAnsi="Arial" w:cs="Arial"/>
          <w:sz w:val="20"/>
          <w:szCs w:val="20"/>
        </w:rPr>
      </w:pPr>
    </w:p>
    <w:p w14:paraId="202B683A" w14:textId="77777777" w:rsidR="003523AF" w:rsidRPr="00770ACB" w:rsidRDefault="003523AF" w:rsidP="003523AF">
      <w:pPr>
        <w:pStyle w:val="Sinespaciado"/>
        <w:jc w:val="both"/>
        <w:rPr>
          <w:rFonts w:ascii="Arial" w:hAnsi="Arial" w:cs="Arial"/>
          <w:sz w:val="20"/>
          <w:szCs w:val="20"/>
        </w:rPr>
      </w:pPr>
      <w:r w:rsidRPr="00770ACB">
        <w:rPr>
          <w:rFonts w:ascii="Arial" w:hAnsi="Arial" w:cs="Arial"/>
          <w:sz w:val="20"/>
          <w:szCs w:val="20"/>
        </w:rPr>
        <w:t>El ISAPEG</w:t>
      </w:r>
      <w:r w:rsidR="00241D18" w:rsidRPr="00770ACB">
        <w:rPr>
          <w:rFonts w:ascii="Arial" w:hAnsi="Arial" w:cs="Arial"/>
          <w:i/>
          <w:iCs/>
          <w:sz w:val="20"/>
          <w:szCs w:val="20"/>
        </w:rPr>
        <w:t xml:space="preserve"> </w:t>
      </w:r>
      <w:r w:rsidRPr="00770ACB">
        <w:rPr>
          <w:rFonts w:ascii="Arial" w:hAnsi="Arial" w:cs="Arial"/>
          <w:sz w:val="20"/>
          <w:szCs w:val="20"/>
        </w:rPr>
        <w:t>considera</w:t>
      </w:r>
      <w:r w:rsidR="00745DC8" w:rsidRPr="00770ACB">
        <w:rPr>
          <w:rFonts w:ascii="Arial" w:hAnsi="Arial" w:cs="Arial"/>
          <w:sz w:val="20"/>
          <w:szCs w:val="20"/>
        </w:rPr>
        <w:t xml:space="preserve"> </w:t>
      </w:r>
      <w:r w:rsidRPr="00770ACB">
        <w:rPr>
          <w:rFonts w:ascii="Arial" w:hAnsi="Arial" w:cs="Arial"/>
          <w:sz w:val="20"/>
          <w:szCs w:val="20"/>
        </w:rPr>
        <w:t>como mínimo, las actividades básicas a realizar y que a saber son:</w:t>
      </w:r>
    </w:p>
    <w:p w14:paraId="3C4A4D84" w14:textId="77777777" w:rsidR="005400D7" w:rsidRPr="00770ACB" w:rsidRDefault="005400D7" w:rsidP="00E2206A">
      <w:pPr>
        <w:pStyle w:val="Sinespaciado"/>
        <w:jc w:val="both"/>
        <w:rPr>
          <w:rFonts w:ascii="Arial" w:hAnsi="Arial" w:cs="Arial"/>
          <w:sz w:val="20"/>
          <w:szCs w:val="20"/>
        </w:rPr>
      </w:pPr>
    </w:p>
    <w:p w14:paraId="098C8FA2" w14:textId="77777777" w:rsidR="003523AF" w:rsidRPr="00770ACB" w:rsidRDefault="003523AF" w:rsidP="003523AF">
      <w:pPr>
        <w:pStyle w:val="Sinespaciado"/>
        <w:numPr>
          <w:ilvl w:val="0"/>
          <w:numId w:val="3"/>
        </w:numPr>
        <w:jc w:val="both"/>
        <w:rPr>
          <w:rFonts w:ascii="Arial" w:hAnsi="Arial" w:cs="Arial"/>
          <w:b/>
          <w:sz w:val="20"/>
          <w:szCs w:val="20"/>
        </w:rPr>
      </w:pPr>
      <w:r w:rsidRPr="00770ACB">
        <w:rPr>
          <w:rFonts w:ascii="Arial" w:hAnsi="Arial" w:cs="Arial"/>
          <w:b/>
          <w:sz w:val="20"/>
          <w:szCs w:val="20"/>
        </w:rPr>
        <w:t>Desinsectación</w:t>
      </w:r>
    </w:p>
    <w:p w14:paraId="706EE2AF" w14:textId="77777777" w:rsidR="008309CF" w:rsidRPr="00770ACB" w:rsidRDefault="008309CF" w:rsidP="008309CF">
      <w:pPr>
        <w:pStyle w:val="Sinespaciado"/>
        <w:ind w:left="720"/>
        <w:jc w:val="both"/>
        <w:rPr>
          <w:rFonts w:ascii="Arial" w:hAnsi="Arial" w:cs="Arial"/>
          <w:sz w:val="20"/>
          <w:szCs w:val="20"/>
        </w:rPr>
      </w:pPr>
    </w:p>
    <w:p w14:paraId="68FB538D" w14:textId="0C339A74" w:rsidR="003523AF" w:rsidRPr="00770ACB" w:rsidRDefault="003523AF" w:rsidP="003523AF">
      <w:pPr>
        <w:pStyle w:val="Sinespaciado"/>
        <w:jc w:val="both"/>
        <w:rPr>
          <w:rFonts w:ascii="Arial" w:hAnsi="Arial" w:cs="Arial"/>
          <w:sz w:val="20"/>
          <w:szCs w:val="20"/>
        </w:rPr>
      </w:pPr>
      <w:r w:rsidRPr="00770ACB">
        <w:rPr>
          <w:rFonts w:ascii="Arial" w:hAnsi="Arial" w:cs="Arial"/>
          <w:sz w:val="20"/>
          <w:szCs w:val="20"/>
        </w:rPr>
        <w:t xml:space="preserve">El </w:t>
      </w:r>
      <w:r w:rsidR="004B614E" w:rsidRPr="00770ACB">
        <w:rPr>
          <w:rFonts w:ascii="Arial" w:hAnsi="Arial" w:cs="Arial"/>
          <w:sz w:val="20"/>
          <w:szCs w:val="20"/>
        </w:rPr>
        <w:t>proveedor</w:t>
      </w:r>
      <w:r w:rsidRPr="00770ACB">
        <w:rPr>
          <w:rFonts w:ascii="Arial" w:hAnsi="Arial" w:cs="Arial"/>
          <w:sz w:val="20"/>
          <w:szCs w:val="20"/>
        </w:rPr>
        <w:t xml:space="preserve"> adjudicado para el control adecuado de cucarachas, moscas, moscos, chinches, hormigas, arañas y demás insectos, utilizar</w:t>
      </w:r>
      <w:r w:rsidR="001805DD" w:rsidRPr="00770ACB">
        <w:rPr>
          <w:rFonts w:ascii="Arial" w:hAnsi="Arial" w:cs="Arial"/>
          <w:sz w:val="20"/>
          <w:szCs w:val="20"/>
        </w:rPr>
        <w:t>á</w:t>
      </w:r>
      <w:r w:rsidRPr="00770ACB">
        <w:rPr>
          <w:rFonts w:ascii="Arial" w:hAnsi="Arial" w:cs="Arial"/>
          <w:sz w:val="20"/>
          <w:szCs w:val="20"/>
        </w:rPr>
        <w:t xml:space="preserve"> los métodos de aspe</w:t>
      </w:r>
      <w:r w:rsidR="001805DD" w:rsidRPr="00770ACB">
        <w:rPr>
          <w:rFonts w:ascii="Arial" w:hAnsi="Arial" w:cs="Arial"/>
          <w:sz w:val="20"/>
          <w:szCs w:val="20"/>
        </w:rPr>
        <w:t xml:space="preserve">rsión, espolvoreo </w:t>
      </w:r>
      <w:r w:rsidRPr="00770ACB">
        <w:rPr>
          <w:rFonts w:ascii="Arial" w:hAnsi="Arial" w:cs="Arial"/>
          <w:sz w:val="20"/>
          <w:szCs w:val="20"/>
        </w:rPr>
        <w:t>pulsado y de nebulización (en caso necesario) de insecticidas biodegradables.</w:t>
      </w:r>
    </w:p>
    <w:p w14:paraId="0CC12B5B" w14:textId="77777777" w:rsidR="003523AF" w:rsidRPr="00770ACB" w:rsidRDefault="003523AF" w:rsidP="003523AF">
      <w:pPr>
        <w:pStyle w:val="Sinespaciado"/>
        <w:jc w:val="both"/>
        <w:rPr>
          <w:rFonts w:ascii="Arial" w:hAnsi="Arial" w:cs="Arial"/>
          <w:sz w:val="20"/>
          <w:szCs w:val="20"/>
        </w:rPr>
      </w:pPr>
      <w:r w:rsidRPr="00770ACB">
        <w:rPr>
          <w:rFonts w:ascii="Arial" w:hAnsi="Arial" w:cs="Arial"/>
          <w:sz w:val="20"/>
          <w:szCs w:val="20"/>
        </w:rPr>
        <w:t>El tratamiento a aplicar deberá sujetarse a las modalidades que se indican a continuación:</w:t>
      </w:r>
    </w:p>
    <w:p w14:paraId="69A90172" w14:textId="77777777" w:rsidR="003523AF" w:rsidRPr="00770ACB" w:rsidRDefault="003523AF" w:rsidP="003523AF">
      <w:pPr>
        <w:pStyle w:val="Sinespaciado"/>
        <w:jc w:val="both"/>
        <w:rPr>
          <w:rFonts w:ascii="Arial" w:hAnsi="Arial" w:cs="Arial"/>
          <w:sz w:val="20"/>
          <w:szCs w:val="20"/>
        </w:rPr>
      </w:pPr>
      <w:r w:rsidRPr="00770ACB">
        <w:rPr>
          <w:rFonts w:ascii="Arial" w:hAnsi="Arial" w:cs="Arial"/>
          <w:sz w:val="20"/>
          <w:szCs w:val="20"/>
        </w:rPr>
        <w:t>Queda excluido, salvo autorización previa del ISAPEG, la utilización de insecticidas para uso agrícola.</w:t>
      </w:r>
    </w:p>
    <w:p w14:paraId="13A965E2" w14:textId="77777777" w:rsidR="003523AF" w:rsidRPr="00770ACB" w:rsidRDefault="003523AF" w:rsidP="003523AF">
      <w:pPr>
        <w:pStyle w:val="Sinespaciado"/>
        <w:jc w:val="both"/>
        <w:rPr>
          <w:rFonts w:ascii="Arial" w:hAnsi="Arial" w:cs="Arial"/>
          <w:sz w:val="20"/>
          <w:szCs w:val="20"/>
        </w:rPr>
      </w:pPr>
      <w:r w:rsidRPr="00770ACB">
        <w:rPr>
          <w:rFonts w:ascii="Arial" w:hAnsi="Arial" w:cs="Arial"/>
          <w:sz w:val="20"/>
          <w:szCs w:val="20"/>
        </w:rPr>
        <w:t>Todos los insecticidas utilizados deberán contener la dosificación adecuada de conformidad con las especificaciones del fabricante.</w:t>
      </w:r>
    </w:p>
    <w:p w14:paraId="72E2AB2E" w14:textId="77777777" w:rsidR="004E5E66" w:rsidRPr="00770ACB" w:rsidRDefault="004E5E66" w:rsidP="003523AF">
      <w:pPr>
        <w:pStyle w:val="Sinespaciado"/>
        <w:jc w:val="both"/>
        <w:rPr>
          <w:rFonts w:ascii="Arial" w:hAnsi="Arial" w:cs="Arial"/>
          <w:sz w:val="20"/>
          <w:szCs w:val="20"/>
        </w:rPr>
      </w:pPr>
    </w:p>
    <w:p w14:paraId="7CCDFF6A" w14:textId="77777777" w:rsidR="003523AF" w:rsidRPr="00770ACB" w:rsidRDefault="003523AF" w:rsidP="00CC4C7E">
      <w:pPr>
        <w:pStyle w:val="Sinespaciado"/>
        <w:numPr>
          <w:ilvl w:val="0"/>
          <w:numId w:val="3"/>
        </w:numPr>
        <w:jc w:val="both"/>
        <w:rPr>
          <w:rFonts w:ascii="Arial" w:hAnsi="Arial" w:cs="Arial"/>
          <w:b/>
          <w:sz w:val="20"/>
          <w:szCs w:val="20"/>
        </w:rPr>
      </w:pPr>
      <w:r w:rsidRPr="00770ACB">
        <w:rPr>
          <w:rFonts w:ascii="Arial" w:hAnsi="Arial" w:cs="Arial"/>
          <w:b/>
          <w:sz w:val="20"/>
          <w:szCs w:val="20"/>
        </w:rPr>
        <w:t>Desratización.</w:t>
      </w:r>
    </w:p>
    <w:p w14:paraId="05CC8185" w14:textId="77777777" w:rsidR="00241D18" w:rsidRPr="00770ACB" w:rsidRDefault="00241D18" w:rsidP="003523AF">
      <w:pPr>
        <w:pStyle w:val="Sinespaciado"/>
        <w:jc w:val="both"/>
        <w:rPr>
          <w:rFonts w:ascii="Arial" w:hAnsi="Arial" w:cs="Arial"/>
          <w:sz w:val="20"/>
          <w:szCs w:val="20"/>
        </w:rPr>
      </w:pPr>
    </w:p>
    <w:p w14:paraId="1191701C" w14:textId="174F5370" w:rsidR="003523AF" w:rsidRPr="00770ACB" w:rsidRDefault="003523AF" w:rsidP="003523AF">
      <w:pPr>
        <w:pStyle w:val="Sinespaciado"/>
        <w:jc w:val="both"/>
        <w:rPr>
          <w:rFonts w:ascii="Arial" w:hAnsi="Arial" w:cs="Arial"/>
          <w:sz w:val="20"/>
          <w:szCs w:val="20"/>
        </w:rPr>
      </w:pPr>
      <w:r w:rsidRPr="00770ACB">
        <w:rPr>
          <w:rFonts w:ascii="Arial" w:hAnsi="Arial" w:cs="Arial"/>
          <w:sz w:val="20"/>
          <w:szCs w:val="20"/>
        </w:rPr>
        <w:t xml:space="preserve">En las áreas a tratar </w:t>
      </w:r>
      <w:r w:rsidR="00CC4C7E" w:rsidRPr="00770ACB">
        <w:rPr>
          <w:rFonts w:ascii="Arial" w:hAnsi="Arial" w:cs="Arial"/>
          <w:sz w:val="20"/>
          <w:szCs w:val="20"/>
        </w:rPr>
        <w:t xml:space="preserve">el </w:t>
      </w:r>
      <w:r w:rsidR="004B614E" w:rsidRPr="00770ACB">
        <w:rPr>
          <w:rFonts w:ascii="Arial" w:hAnsi="Arial" w:cs="Arial"/>
          <w:sz w:val="20"/>
          <w:szCs w:val="20"/>
        </w:rPr>
        <w:t>proveedor</w:t>
      </w:r>
      <w:r w:rsidR="00CC4C7E" w:rsidRPr="00770ACB">
        <w:rPr>
          <w:rFonts w:ascii="Arial" w:hAnsi="Arial" w:cs="Arial"/>
          <w:sz w:val="20"/>
          <w:szCs w:val="20"/>
        </w:rPr>
        <w:t xml:space="preserve"> adjudicado </w:t>
      </w:r>
      <w:r w:rsidRPr="00770ACB">
        <w:rPr>
          <w:rFonts w:ascii="Arial" w:hAnsi="Arial" w:cs="Arial"/>
          <w:sz w:val="20"/>
          <w:szCs w:val="20"/>
        </w:rPr>
        <w:t xml:space="preserve">llevará a cabo </w:t>
      </w:r>
      <w:r w:rsidR="00CC4C7E" w:rsidRPr="00770ACB">
        <w:rPr>
          <w:rFonts w:ascii="Arial" w:hAnsi="Arial" w:cs="Arial"/>
          <w:sz w:val="20"/>
          <w:szCs w:val="20"/>
        </w:rPr>
        <w:t xml:space="preserve">un sistema de identificación de madrigueras y </w:t>
      </w:r>
      <w:r w:rsidRPr="00770ACB">
        <w:rPr>
          <w:rFonts w:ascii="Arial" w:hAnsi="Arial" w:cs="Arial"/>
          <w:sz w:val="20"/>
          <w:szCs w:val="20"/>
        </w:rPr>
        <w:t>zonas de frecuencia de los roedores, col</w:t>
      </w:r>
      <w:r w:rsidR="00CC4C7E" w:rsidRPr="00770ACB">
        <w:rPr>
          <w:rFonts w:ascii="Arial" w:hAnsi="Arial" w:cs="Arial"/>
          <w:sz w:val="20"/>
          <w:szCs w:val="20"/>
        </w:rPr>
        <w:t>oca</w:t>
      </w:r>
      <w:r w:rsidR="000214E1" w:rsidRPr="00770ACB">
        <w:rPr>
          <w:rFonts w:ascii="Arial" w:hAnsi="Arial" w:cs="Arial"/>
          <w:sz w:val="20"/>
          <w:szCs w:val="20"/>
        </w:rPr>
        <w:t>ndo</w:t>
      </w:r>
      <w:r w:rsidR="00244395" w:rsidRPr="00770ACB">
        <w:rPr>
          <w:rFonts w:ascii="Arial" w:hAnsi="Arial" w:cs="Arial"/>
          <w:sz w:val="20"/>
          <w:szCs w:val="20"/>
        </w:rPr>
        <w:t xml:space="preserve"> trampas de</w:t>
      </w:r>
      <w:r w:rsidR="00CC4C7E" w:rsidRPr="00770ACB">
        <w:rPr>
          <w:rFonts w:ascii="Arial" w:hAnsi="Arial" w:cs="Arial"/>
          <w:sz w:val="20"/>
          <w:szCs w:val="20"/>
        </w:rPr>
        <w:t xml:space="preserve"> cebado con materias </w:t>
      </w:r>
      <w:r w:rsidRPr="00770ACB">
        <w:rPr>
          <w:rFonts w:ascii="Arial" w:hAnsi="Arial" w:cs="Arial"/>
          <w:sz w:val="20"/>
          <w:szCs w:val="20"/>
        </w:rPr>
        <w:t>anticoagulantes de segunda generación, con la acción indi</w:t>
      </w:r>
      <w:r w:rsidR="00CC4C7E" w:rsidRPr="00770ACB">
        <w:rPr>
          <w:rFonts w:ascii="Arial" w:hAnsi="Arial" w:cs="Arial"/>
          <w:sz w:val="20"/>
          <w:szCs w:val="20"/>
        </w:rPr>
        <w:t xml:space="preserve">gesta, los cuales serán puestos </w:t>
      </w:r>
      <w:r w:rsidRPr="00770ACB">
        <w:rPr>
          <w:rFonts w:ascii="Arial" w:hAnsi="Arial" w:cs="Arial"/>
          <w:sz w:val="20"/>
          <w:szCs w:val="20"/>
        </w:rPr>
        <w:t>fuera del alcance de los usuarios, personal y animales de vida silvestre.</w:t>
      </w:r>
    </w:p>
    <w:p w14:paraId="13869CC5" w14:textId="77777777" w:rsidR="00CC4C7E" w:rsidRPr="00770ACB" w:rsidRDefault="00CC4C7E" w:rsidP="003523AF">
      <w:pPr>
        <w:pStyle w:val="Sinespaciado"/>
        <w:jc w:val="both"/>
        <w:rPr>
          <w:rFonts w:ascii="Arial" w:hAnsi="Arial" w:cs="Arial"/>
          <w:sz w:val="20"/>
          <w:szCs w:val="20"/>
        </w:rPr>
      </w:pPr>
    </w:p>
    <w:p w14:paraId="2E38E6B1" w14:textId="3B9909B4" w:rsidR="003523AF" w:rsidRPr="00770ACB" w:rsidRDefault="009E4D5F" w:rsidP="003523AF">
      <w:pPr>
        <w:pStyle w:val="Sinespaciado"/>
        <w:jc w:val="both"/>
        <w:rPr>
          <w:rFonts w:ascii="Arial" w:hAnsi="Arial" w:cs="Arial"/>
          <w:sz w:val="20"/>
          <w:szCs w:val="20"/>
        </w:rPr>
      </w:pPr>
      <w:r w:rsidRPr="00770ACB">
        <w:rPr>
          <w:rFonts w:ascii="Arial" w:hAnsi="Arial" w:cs="Arial"/>
          <w:sz w:val="20"/>
          <w:szCs w:val="20"/>
        </w:rPr>
        <w:t>Deberá utilizar</w:t>
      </w:r>
      <w:r w:rsidR="003523AF" w:rsidRPr="00770ACB">
        <w:rPr>
          <w:rFonts w:ascii="Arial" w:hAnsi="Arial" w:cs="Arial"/>
          <w:sz w:val="20"/>
          <w:szCs w:val="20"/>
        </w:rPr>
        <w:t xml:space="preserve"> diferentes tipos de trampas</w:t>
      </w:r>
      <w:r w:rsidRPr="00770ACB">
        <w:rPr>
          <w:rFonts w:ascii="Arial" w:hAnsi="Arial" w:cs="Arial"/>
          <w:sz w:val="20"/>
          <w:szCs w:val="20"/>
        </w:rPr>
        <w:t xml:space="preserve"> tanto para interiores como para exteriores</w:t>
      </w:r>
      <w:r w:rsidR="003523AF" w:rsidRPr="00770ACB">
        <w:rPr>
          <w:rFonts w:ascii="Arial" w:hAnsi="Arial" w:cs="Arial"/>
          <w:sz w:val="20"/>
          <w:szCs w:val="20"/>
        </w:rPr>
        <w:t>, siempre</w:t>
      </w:r>
      <w:r w:rsidR="00CC4C7E" w:rsidRPr="00770ACB">
        <w:rPr>
          <w:rFonts w:ascii="Arial" w:hAnsi="Arial" w:cs="Arial"/>
          <w:sz w:val="20"/>
          <w:szCs w:val="20"/>
        </w:rPr>
        <w:t xml:space="preserve"> y cuando estas no causen daño, </w:t>
      </w:r>
      <w:r w:rsidR="003523AF" w:rsidRPr="00770ACB">
        <w:rPr>
          <w:rFonts w:ascii="Arial" w:hAnsi="Arial" w:cs="Arial"/>
          <w:sz w:val="20"/>
          <w:szCs w:val="20"/>
        </w:rPr>
        <w:t xml:space="preserve">molestias o sean riesgosas para los </w:t>
      </w:r>
      <w:r w:rsidR="00CC4C7E" w:rsidRPr="00770ACB">
        <w:rPr>
          <w:rFonts w:ascii="Arial" w:hAnsi="Arial" w:cs="Arial"/>
          <w:sz w:val="20"/>
          <w:szCs w:val="20"/>
        </w:rPr>
        <w:t xml:space="preserve">pacientes, </w:t>
      </w:r>
      <w:r w:rsidR="003523AF" w:rsidRPr="00770ACB">
        <w:rPr>
          <w:rFonts w:ascii="Arial" w:hAnsi="Arial" w:cs="Arial"/>
          <w:sz w:val="20"/>
          <w:szCs w:val="20"/>
        </w:rPr>
        <w:t>visitantes y el personal (utilizar eso siempre como primera</w:t>
      </w:r>
      <w:r w:rsidR="00CC4C7E" w:rsidRPr="00770ACB">
        <w:rPr>
          <w:rFonts w:ascii="Arial" w:hAnsi="Arial" w:cs="Arial"/>
          <w:sz w:val="20"/>
          <w:szCs w:val="20"/>
        </w:rPr>
        <w:t xml:space="preserve"> </w:t>
      </w:r>
      <w:r w:rsidR="003523AF" w:rsidRPr="00770ACB">
        <w:rPr>
          <w:rFonts w:ascii="Arial" w:hAnsi="Arial" w:cs="Arial"/>
          <w:sz w:val="20"/>
          <w:szCs w:val="20"/>
        </w:rPr>
        <w:t>opción y en casos de infestaciones utilizar los métodos químicos con autorización previa del área</w:t>
      </w:r>
      <w:r w:rsidR="00CC4C7E" w:rsidRPr="00770ACB">
        <w:rPr>
          <w:rFonts w:ascii="Arial" w:hAnsi="Arial" w:cs="Arial"/>
          <w:sz w:val="20"/>
          <w:szCs w:val="20"/>
        </w:rPr>
        <w:t xml:space="preserve"> </w:t>
      </w:r>
      <w:r w:rsidR="003523AF" w:rsidRPr="00770ACB">
        <w:rPr>
          <w:rFonts w:ascii="Arial" w:hAnsi="Arial" w:cs="Arial"/>
          <w:sz w:val="20"/>
          <w:szCs w:val="20"/>
        </w:rPr>
        <w:t>competente)</w:t>
      </w:r>
      <w:r w:rsidR="000214E1" w:rsidRPr="00770ACB">
        <w:rPr>
          <w:rFonts w:ascii="Arial" w:hAnsi="Arial" w:cs="Arial"/>
          <w:sz w:val="20"/>
          <w:szCs w:val="20"/>
        </w:rPr>
        <w:t>. La cantidad de trampas a considerar estará en funci</w:t>
      </w:r>
      <w:r w:rsidR="00885988" w:rsidRPr="00770ACB">
        <w:rPr>
          <w:rFonts w:ascii="Arial" w:hAnsi="Arial" w:cs="Arial"/>
          <w:sz w:val="20"/>
          <w:szCs w:val="20"/>
        </w:rPr>
        <w:t xml:space="preserve">ón de las superficies a cubrir, de las condiciones de proliferación de roedores, condiciones climáticas y la experiencia técnica de los </w:t>
      </w:r>
      <w:r w:rsidR="004B614E" w:rsidRPr="00770ACB">
        <w:rPr>
          <w:rFonts w:ascii="Arial" w:hAnsi="Arial" w:cs="Arial"/>
          <w:sz w:val="20"/>
          <w:szCs w:val="20"/>
        </w:rPr>
        <w:t>proveedores</w:t>
      </w:r>
      <w:r w:rsidR="00885988" w:rsidRPr="00770ACB">
        <w:rPr>
          <w:rFonts w:ascii="Arial" w:hAnsi="Arial" w:cs="Arial"/>
          <w:sz w:val="20"/>
          <w:szCs w:val="20"/>
        </w:rPr>
        <w:t xml:space="preserve"> como especialistas en el tema. </w:t>
      </w:r>
    </w:p>
    <w:p w14:paraId="44DA3147" w14:textId="110597C5" w:rsidR="00CC4C7E" w:rsidRPr="00770ACB" w:rsidRDefault="00CC4C7E" w:rsidP="003523AF">
      <w:pPr>
        <w:pStyle w:val="Sinespaciado"/>
        <w:jc w:val="both"/>
        <w:rPr>
          <w:rFonts w:ascii="Arial" w:hAnsi="Arial" w:cs="Arial"/>
          <w:sz w:val="20"/>
          <w:szCs w:val="20"/>
        </w:rPr>
      </w:pPr>
    </w:p>
    <w:p w14:paraId="1B77CB3F" w14:textId="7506C682" w:rsidR="00167A2A" w:rsidRPr="00770ACB" w:rsidRDefault="00167A2A" w:rsidP="00167A2A">
      <w:pPr>
        <w:pStyle w:val="Sinespaciado"/>
        <w:jc w:val="both"/>
        <w:rPr>
          <w:rFonts w:ascii="Arial" w:hAnsi="Arial" w:cs="Arial"/>
          <w:sz w:val="20"/>
          <w:szCs w:val="20"/>
        </w:rPr>
      </w:pPr>
      <w:r w:rsidRPr="00770ACB">
        <w:rPr>
          <w:rFonts w:ascii="Arial" w:hAnsi="Arial" w:cs="Arial"/>
          <w:sz w:val="20"/>
          <w:szCs w:val="20"/>
        </w:rPr>
        <w:t xml:space="preserve">El </w:t>
      </w:r>
      <w:r w:rsidR="004B614E" w:rsidRPr="00770ACB">
        <w:rPr>
          <w:rFonts w:ascii="Arial" w:hAnsi="Arial" w:cs="Arial"/>
          <w:sz w:val="20"/>
          <w:szCs w:val="20"/>
        </w:rPr>
        <w:t>proveedor</w:t>
      </w:r>
      <w:r w:rsidRPr="00770ACB">
        <w:rPr>
          <w:rFonts w:ascii="Arial" w:hAnsi="Arial" w:cs="Arial"/>
          <w:sz w:val="20"/>
          <w:szCs w:val="20"/>
        </w:rPr>
        <w:t xml:space="preserve"> adjudicado deberá considerar un mínimo de 5 trampas y un máximo de 10 por cada Hospital General, Comunitario y de Especialidad; y un mínimo de 5 trampas para las demás unidades en la zona en que participe.</w:t>
      </w:r>
    </w:p>
    <w:p w14:paraId="0F53C34B" w14:textId="77777777" w:rsidR="00167A2A" w:rsidRPr="00770ACB" w:rsidRDefault="00167A2A" w:rsidP="003523AF">
      <w:pPr>
        <w:pStyle w:val="Sinespaciado"/>
        <w:jc w:val="both"/>
        <w:rPr>
          <w:rFonts w:ascii="Arial" w:hAnsi="Arial" w:cs="Arial"/>
          <w:sz w:val="20"/>
          <w:szCs w:val="20"/>
        </w:rPr>
      </w:pPr>
    </w:p>
    <w:p w14:paraId="01A13BCD" w14:textId="77777777" w:rsidR="003523AF" w:rsidRPr="00770ACB" w:rsidRDefault="003523AF" w:rsidP="003523AF">
      <w:pPr>
        <w:pStyle w:val="Sinespaciado"/>
        <w:jc w:val="both"/>
        <w:rPr>
          <w:rFonts w:ascii="Arial" w:hAnsi="Arial" w:cs="Arial"/>
          <w:sz w:val="20"/>
          <w:szCs w:val="20"/>
        </w:rPr>
      </w:pPr>
      <w:r w:rsidRPr="00770ACB">
        <w:rPr>
          <w:rFonts w:ascii="Arial" w:hAnsi="Arial" w:cs="Arial"/>
          <w:sz w:val="20"/>
          <w:szCs w:val="20"/>
        </w:rPr>
        <w:t>Se permite el uso de atrayentes, siempre y cuando éstos, como el</w:t>
      </w:r>
      <w:r w:rsidR="00CC4C7E" w:rsidRPr="00770ACB">
        <w:rPr>
          <w:rFonts w:ascii="Arial" w:hAnsi="Arial" w:cs="Arial"/>
          <w:sz w:val="20"/>
          <w:szCs w:val="20"/>
        </w:rPr>
        <w:t xml:space="preserve"> raticida utilizado, se apeguen </w:t>
      </w:r>
      <w:r w:rsidR="000A388A" w:rsidRPr="00770ACB">
        <w:rPr>
          <w:rFonts w:ascii="Arial" w:hAnsi="Arial" w:cs="Arial"/>
          <w:sz w:val="20"/>
          <w:szCs w:val="20"/>
        </w:rPr>
        <w:t xml:space="preserve">de manera estricta a la normativa </w:t>
      </w:r>
      <w:r w:rsidRPr="00770ACB">
        <w:rPr>
          <w:rFonts w:ascii="Arial" w:hAnsi="Arial" w:cs="Arial"/>
          <w:sz w:val="20"/>
          <w:szCs w:val="20"/>
        </w:rPr>
        <w:t>e</w:t>
      </w:r>
      <w:r w:rsidR="000A388A" w:rsidRPr="00770ACB">
        <w:rPr>
          <w:rFonts w:ascii="Arial" w:hAnsi="Arial" w:cs="Arial"/>
          <w:sz w:val="20"/>
          <w:szCs w:val="20"/>
        </w:rPr>
        <w:t>n</w:t>
      </w:r>
      <w:r w:rsidRPr="00770ACB">
        <w:rPr>
          <w:rFonts w:ascii="Arial" w:hAnsi="Arial" w:cs="Arial"/>
          <w:sz w:val="20"/>
          <w:szCs w:val="20"/>
        </w:rPr>
        <w:t xml:space="preserve"> la materia.</w:t>
      </w:r>
    </w:p>
    <w:p w14:paraId="09E61838" w14:textId="77777777" w:rsidR="0005441F" w:rsidRPr="00770ACB" w:rsidRDefault="0005441F" w:rsidP="003523AF">
      <w:pPr>
        <w:pStyle w:val="Sinespaciado"/>
        <w:jc w:val="both"/>
        <w:rPr>
          <w:rFonts w:ascii="Arial" w:hAnsi="Arial" w:cs="Arial"/>
          <w:sz w:val="20"/>
          <w:szCs w:val="20"/>
        </w:rPr>
      </w:pPr>
    </w:p>
    <w:p w14:paraId="217FD422" w14:textId="36DF0B57" w:rsidR="003523AF" w:rsidRPr="00770ACB" w:rsidRDefault="00CC4C7E" w:rsidP="003523AF">
      <w:pPr>
        <w:pStyle w:val="Sinespaciado"/>
        <w:jc w:val="both"/>
        <w:rPr>
          <w:rFonts w:ascii="Arial" w:hAnsi="Arial" w:cs="Arial"/>
          <w:sz w:val="20"/>
          <w:szCs w:val="20"/>
        </w:rPr>
      </w:pPr>
      <w:r w:rsidRPr="00770ACB">
        <w:rPr>
          <w:rFonts w:ascii="Arial" w:hAnsi="Arial" w:cs="Arial"/>
          <w:sz w:val="20"/>
          <w:szCs w:val="20"/>
        </w:rPr>
        <w:t xml:space="preserve">El </w:t>
      </w:r>
      <w:r w:rsidR="004B614E" w:rsidRPr="00770ACB">
        <w:rPr>
          <w:rFonts w:ascii="Arial" w:hAnsi="Arial" w:cs="Arial"/>
          <w:sz w:val="20"/>
          <w:szCs w:val="20"/>
        </w:rPr>
        <w:t>proveedor</w:t>
      </w:r>
      <w:r w:rsidRPr="00770ACB">
        <w:rPr>
          <w:rFonts w:ascii="Arial" w:hAnsi="Arial" w:cs="Arial"/>
          <w:sz w:val="20"/>
          <w:szCs w:val="20"/>
        </w:rPr>
        <w:t xml:space="preserve"> adjudicado </w:t>
      </w:r>
      <w:r w:rsidR="003523AF" w:rsidRPr="00770ACB">
        <w:rPr>
          <w:rFonts w:ascii="Arial" w:hAnsi="Arial" w:cs="Arial"/>
          <w:sz w:val="20"/>
          <w:szCs w:val="20"/>
        </w:rPr>
        <w:t>utilizará cebos parafinados, cereales, líq</w:t>
      </w:r>
      <w:r w:rsidR="00A216B5" w:rsidRPr="00770ACB">
        <w:rPr>
          <w:rFonts w:ascii="Arial" w:hAnsi="Arial" w:cs="Arial"/>
          <w:sz w:val="20"/>
          <w:szCs w:val="20"/>
        </w:rPr>
        <w:t>uidos, polvo de rastreo, pellet</w:t>
      </w:r>
      <w:r w:rsidR="003523AF" w:rsidRPr="00770ACB">
        <w:rPr>
          <w:rFonts w:ascii="Arial" w:hAnsi="Arial" w:cs="Arial"/>
          <w:sz w:val="20"/>
          <w:szCs w:val="20"/>
        </w:rPr>
        <w:t>s</w:t>
      </w:r>
      <w:r w:rsidRPr="00770ACB">
        <w:rPr>
          <w:rFonts w:ascii="Arial" w:hAnsi="Arial" w:cs="Arial"/>
          <w:sz w:val="20"/>
          <w:szCs w:val="20"/>
        </w:rPr>
        <w:t xml:space="preserve"> </w:t>
      </w:r>
      <w:r w:rsidR="003523AF" w:rsidRPr="00770ACB">
        <w:rPr>
          <w:rFonts w:ascii="Arial" w:hAnsi="Arial" w:cs="Arial"/>
          <w:sz w:val="20"/>
          <w:szCs w:val="20"/>
        </w:rPr>
        <w:t>pegamento para trampas, etcétera, para lograr romper el ciclo biológico de los roedores.</w:t>
      </w:r>
    </w:p>
    <w:p w14:paraId="22134C48" w14:textId="77777777" w:rsidR="0005441F" w:rsidRPr="00770ACB" w:rsidRDefault="0005441F" w:rsidP="003523AF">
      <w:pPr>
        <w:pStyle w:val="Sinespaciado"/>
        <w:jc w:val="both"/>
        <w:rPr>
          <w:rFonts w:ascii="Arial" w:hAnsi="Arial" w:cs="Arial"/>
          <w:sz w:val="20"/>
          <w:szCs w:val="20"/>
        </w:rPr>
      </w:pPr>
    </w:p>
    <w:p w14:paraId="3FF9D9B8" w14:textId="77777777" w:rsidR="003523AF" w:rsidRPr="00770ACB" w:rsidRDefault="003523AF" w:rsidP="003523AF">
      <w:pPr>
        <w:pStyle w:val="Sinespaciado"/>
        <w:jc w:val="both"/>
        <w:rPr>
          <w:rFonts w:ascii="Arial" w:hAnsi="Arial" w:cs="Arial"/>
          <w:sz w:val="20"/>
          <w:szCs w:val="20"/>
        </w:rPr>
      </w:pPr>
      <w:r w:rsidRPr="00770ACB">
        <w:rPr>
          <w:rFonts w:ascii="Arial" w:hAnsi="Arial" w:cs="Arial"/>
          <w:sz w:val="20"/>
          <w:szCs w:val="20"/>
        </w:rPr>
        <w:t>Todos los cebos utilizados deberán contener la dosifi</w:t>
      </w:r>
      <w:r w:rsidR="00CC4C7E" w:rsidRPr="00770ACB">
        <w:rPr>
          <w:rFonts w:ascii="Arial" w:hAnsi="Arial" w:cs="Arial"/>
          <w:sz w:val="20"/>
          <w:szCs w:val="20"/>
        </w:rPr>
        <w:t xml:space="preserve">cación adecuada de rodenticidas </w:t>
      </w:r>
      <w:r w:rsidRPr="00770ACB">
        <w:rPr>
          <w:rFonts w:ascii="Arial" w:hAnsi="Arial" w:cs="Arial"/>
          <w:sz w:val="20"/>
          <w:szCs w:val="20"/>
        </w:rPr>
        <w:t>anticoagulantes, de una sola toma.</w:t>
      </w:r>
    </w:p>
    <w:p w14:paraId="5B3BD97C" w14:textId="77777777" w:rsidR="0005441F" w:rsidRPr="00770ACB" w:rsidRDefault="0005441F" w:rsidP="003523AF">
      <w:pPr>
        <w:pStyle w:val="Sinespaciado"/>
        <w:jc w:val="both"/>
        <w:rPr>
          <w:rFonts w:ascii="Arial" w:hAnsi="Arial" w:cs="Arial"/>
          <w:sz w:val="20"/>
          <w:szCs w:val="20"/>
        </w:rPr>
      </w:pPr>
    </w:p>
    <w:p w14:paraId="6F22441E" w14:textId="77777777" w:rsidR="003523AF" w:rsidRPr="00770ACB" w:rsidRDefault="003523AF" w:rsidP="003523AF">
      <w:pPr>
        <w:pStyle w:val="Sinespaciado"/>
        <w:jc w:val="both"/>
        <w:rPr>
          <w:rFonts w:ascii="Arial" w:hAnsi="Arial" w:cs="Arial"/>
          <w:sz w:val="20"/>
          <w:szCs w:val="20"/>
        </w:rPr>
      </w:pPr>
      <w:r w:rsidRPr="00770ACB">
        <w:rPr>
          <w:rFonts w:ascii="Arial" w:hAnsi="Arial" w:cs="Arial"/>
          <w:sz w:val="20"/>
          <w:szCs w:val="20"/>
        </w:rPr>
        <w:t>Queda excluido, salvo autorización previa de</w:t>
      </w:r>
      <w:r w:rsidR="00CC4C7E" w:rsidRPr="00770ACB">
        <w:rPr>
          <w:rFonts w:ascii="Arial" w:hAnsi="Arial" w:cs="Arial"/>
          <w:sz w:val="20"/>
          <w:szCs w:val="20"/>
        </w:rPr>
        <w:t>l</w:t>
      </w:r>
      <w:r w:rsidRPr="00770ACB">
        <w:rPr>
          <w:rFonts w:ascii="Arial" w:hAnsi="Arial" w:cs="Arial"/>
          <w:sz w:val="20"/>
          <w:szCs w:val="20"/>
        </w:rPr>
        <w:t xml:space="preserve"> </w:t>
      </w:r>
      <w:r w:rsidR="00CC4C7E" w:rsidRPr="00770ACB">
        <w:rPr>
          <w:rFonts w:ascii="Arial" w:hAnsi="Arial" w:cs="Arial"/>
          <w:sz w:val="20"/>
          <w:szCs w:val="20"/>
        </w:rPr>
        <w:t>ISAPEG</w:t>
      </w:r>
      <w:r w:rsidRPr="00770ACB">
        <w:rPr>
          <w:rFonts w:ascii="Arial" w:hAnsi="Arial" w:cs="Arial"/>
          <w:sz w:val="20"/>
          <w:szCs w:val="20"/>
        </w:rPr>
        <w:t>, la utilización de raticidas de tipo</w:t>
      </w:r>
      <w:r w:rsidR="00CC4C7E" w:rsidRPr="00770ACB">
        <w:rPr>
          <w:rFonts w:ascii="Arial" w:hAnsi="Arial" w:cs="Arial"/>
          <w:sz w:val="20"/>
          <w:szCs w:val="20"/>
        </w:rPr>
        <w:t xml:space="preserve"> </w:t>
      </w:r>
      <w:r w:rsidRPr="00770ACB">
        <w:rPr>
          <w:rFonts w:ascii="Arial" w:hAnsi="Arial" w:cs="Arial"/>
          <w:sz w:val="20"/>
          <w:szCs w:val="20"/>
        </w:rPr>
        <w:t>agudo.</w:t>
      </w:r>
    </w:p>
    <w:p w14:paraId="59621EA7" w14:textId="77777777" w:rsidR="0005441F" w:rsidRPr="00770ACB" w:rsidRDefault="0005441F" w:rsidP="003523AF">
      <w:pPr>
        <w:pStyle w:val="Sinespaciado"/>
        <w:jc w:val="both"/>
        <w:rPr>
          <w:rFonts w:ascii="Arial" w:hAnsi="Arial" w:cs="Arial"/>
          <w:sz w:val="20"/>
          <w:szCs w:val="20"/>
        </w:rPr>
      </w:pPr>
    </w:p>
    <w:p w14:paraId="4E15CF44" w14:textId="7698DCE0" w:rsidR="008B3D4A" w:rsidRPr="00770ACB" w:rsidRDefault="003523AF" w:rsidP="003523AF">
      <w:pPr>
        <w:pStyle w:val="Sinespaciado"/>
        <w:jc w:val="both"/>
        <w:rPr>
          <w:rFonts w:ascii="Arial" w:hAnsi="Arial" w:cs="Arial"/>
          <w:sz w:val="20"/>
          <w:szCs w:val="20"/>
        </w:rPr>
      </w:pPr>
      <w:r w:rsidRPr="00770ACB">
        <w:rPr>
          <w:rFonts w:ascii="Arial" w:hAnsi="Arial" w:cs="Arial"/>
          <w:sz w:val="20"/>
          <w:szCs w:val="20"/>
        </w:rPr>
        <w:t>Deberán proponer los métodos, técnicas y materiales que se utilizarán para realizar este trabajo.</w:t>
      </w:r>
    </w:p>
    <w:p w14:paraId="3AD74DAC" w14:textId="22EA87AD" w:rsidR="008B3D4A" w:rsidRPr="00770ACB" w:rsidRDefault="008B3D4A" w:rsidP="003523AF">
      <w:pPr>
        <w:pStyle w:val="Sinespaciado"/>
        <w:jc w:val="both"/>
        <w:rPr>
          <w:rFonts w:ascii="Arial" w:hAnsi="Arial" w:cs="Arial"/>
          <w:sz w:val="20"/>
          <w:szCs w:val="20"/>
        </w:rPr>
      </w:pPr>
    </w:p>
    <w:p w14:paraId="1A63B3CB" w14:textId="4B6BA1AB" w:rsidR="008630E5" w:rsidRPr="00770ACB" w:rsidRDefault="008630E5" w:rsidP="003523AF">
      <w:pPr>
        <w:pStyle w:val="Sinespaciado"/>
        <w:jc w:val="both"/>
        <w:rPr>
          <w:rFonts w:ascii="Arial" w:hAnsi="Arial" w:cs="Arial"/>
          <w:b/>
          <w:sz w:val="20"/>
          <w:szCs w:val="20"/>
        </w:rPr>
      </w:pPr>
      <w:r w:rsidRPr="00770ACB">
        <w:rPr>
          <w:rFonts w:ascii="Arial" w:hAnsi="Arial" w:cs="Arial"/>
          <w:b/>
          <w:sz w:val="20"/>
          <w:szCs w:val="20"/>
        </w:rPr>
        <w:t xml:space="preserve">7.- Obligaciones del proveedor: </w:t>
      </w:r>
    </w:p>
    <w:p w14:paraId="1917B870" w14:textId="77777777" w:rsidR="008630E5" w:rsidRPr="00770ACB" w:rsidRDefault="008630E5" w:rsidP="008630E5">
      <w:pPr>
        <w:pStyle w:val="Textoindependiente3"/>
        <w:rPr>
          <w:rFonts w:ascii="Arial" w:hAnsi="Arial" w:cs="Arial"/>
          <w:sz w:val="20"/>
        </w:rPr>
      </w:pPr>
    </w:p>
    <w:p w14:paraId="0E7EC238" w14:textId="77777777" w:rsidR="00097912" w:rsidRPr="00770ACB" w:rsidRDefault="00097912" w:rsidP="00097912">
      <w:pPr>
        <w:pStyle w:val="Textoindependiente3"/>
        <w:numPr>
          <w:ilvl w:val="0"/>
          <w:numId w:val="11"/>
        </w:numPr>
        <w:rPr>
          <w:rFonts w:ascii="Arial" w:hAnsi="Arial" w:cs="Arial"/>
          <w:sz w:val="20"/>
        </w:rPr>
      </w:pPr>
      <w:r w:rsidRPr="00770ACB">
        <w:rPr>
          <w:rFonts w:ascii="Arial" w:hAnsi="Arial" w:cs="Arial"/>
          <w:sz w:val="20"/>
        </w:rPr>
        <w:t>El proveedor se obliga a garantizar que su personal técnico al momento de realizar el servicio porte el uniforme completo, equipo de protección especializado y gafete de identificación, mostrando al frente el logotipo, fotografía reciente, domicilio y vigencia de los datos; en la parte posterior, teléfono de emergencia, tipo de sangre, alergias y número de afiliación al IMSS.</w:t>
      </w:r>
    </w:p>
    <w:p w14:paraId="2FEDA9A6" w14:textId="77777777" w:rsidR="00097912" w:rsidRPr="00770ACB" w:rsidRDefault="00097912" w:rsidP="00097912">
      <w:pPr>
        <w:pStyle w:val="Textoindependiente3"/>
        <w:ind w:left="360"/>
        <w:rPr>
          <w:rFonts w:ascii="Arial" w:hAnsi="Arial" w:cs="Arial"/>
          <w:sz w:val="20"/>
        </w:rPr>
      </w:pPr>
    </w:p>
    <w:p w14:paraId="4B920DD6" w14:textId="77777777" w:rsidR="00097912" w:rsidRPr="00770ACB" w:rsidRDefault="00097912" w:rsidP="00097912">
      <w:pPr>
        <w:pStyle w:val="Textoindependiente3"/>
        <w:numPr>
          <w:ilvl w:val="0"/>
          <w:numId w:val="11"/>
        </w:numPr>
        <w:rPr>
          <w:rFonts w:ascii="Arial" w:hAnsi="Arial" w:cs="Arial"/>
          <w:sz w:val="20"/>
        </w:rPr>
      </w:pPr>
      <w:r w:rsidRPr="00770ACB">
        <w:rPr>
          <w:rFonts w:ascii="Arial" w:hAnsi="Arial" w:cs="Arial"/>
          <w:sz w:val="20"/>
        </w:rPr>
        <w:lastRenderedPageBreak/>
        <w:t xml:space="preserve">El proveedor se obliga a proporcionar el equipo de protección al personal que aplicará los productos en el servicio de fumigación, como medida de seguridad, consistente en: </w:t>
      </w:r>
    </w:p>
    <w:p w14:paraId="3D299DFD" w14:textId="77777777" w:rsidR="00097912" w:rsidRPr="00770ACB" w:rsidRDefault="00097912" w:rsidP="00097912">
      <w:pPr>
        <w:pStyle w:val="Textoindependiente3"/>
        <w:numPr>
          <w:ilvl w:val="1"/>
          <w:numId w:val="10"/>
        </w:numPr>
        <w:tabs>
          <w:tab w:val="clear" w:pos="1440"/>
        </w:tabs>
        <w:ind w:left="851"/>
        <w:rPr>
          <w:rFonts w:ascii="Arial" w:hAnsi="Arial" w:cs="Arial"/>
          <w:sz w:val="20"/>
        </w:rPr>
      </w:pPr>
      <w:r w:rsidRPr="00770ACB">
        <w:rPr>
          <w:rFonts w:ascii="Arial" w:hAnsi="Arial" w:cs="Arial"/>
          <w:sz w:val="20"/>
        </w:rPr>
        <w:t>Casco y/o gorra</w:t>
      </w:r>
    </w:p>
    <w:p w14:paraId="009EC530" w14:textId="77777777" w:rsidR="00097912" w:rsidRPr="00770ACB" w:rsidRDefault="00097912" w:rsidP="00097912">
      <w:pPr>
        <w:pStyle w:val="Textoindependiente3"/>
        <w:numPr>
          <w:ilvl w:val="1"/>
          <w:numId w:val="10"/>
        </w:numPr>
        <w:tabs>
          <w:tab w:val="clear" w:pos="1440"/>
        </w:tabs>
        <w:ind w:left="851"/>
        <w:rPr>
          <w:rFonts w:ascii="Arial" w:hAnsi="Arial" w:cs="Arial"/>
          <w:sz w:val="20"/>
        </w:rPr>
      </w:pPr>
      <w:r w:rsidRPr="00770ACB">
        <w:rPr>
          <w:rFonts w:ascii="Arial" w:hAnsi="Arial" w:cs="Arial"/>
          <w:sz w:val="20"/>
        </w:rPr>
        <w:t>Overol y/o bata</w:t>
      </w:r>
    </w:p>
    <w:p w14:paraId="65FF607B" w14:textId="77777777" w:rsidR="00097912" w:rsidRPr="00770ACB" w:rsidRDefault="00097912" w:rsidP="00097912">
      <w:pPr>
        <w:pStyle w:val="Textoindependiente3"/>
        <w:numPr>
          <w:ilvl w:val="1"/>
          <w:numId w:val="10"/>
        </w:numPr>
        <w:tabs>
          <w:tab w:val="clear" w:pos="1440"/>
        </w:tabs>
        <w:ind w:left="851"/>
        <w:rPr>
          <w:rFonts w:ascii="Arial" w:hAnsi="Arial" w:cs="Arial"/>
          <w:sz w:val="20"/>
        </w:rPr>
      </w:pPr>
      <w:r w:rsidRPr="00770ACB">
        <w:rPr>
          <w:rFonts w:ascii="Arial" w:hAnsi="Arial" w:cs="Arial"/>
          <w:sz w:val="20"/>
        </w:rPr>
        <w:t>Lentes de Seguridad</w:t>
      </w:r>
    </w:p>
    <w:p w14:paraId="112548AC" w14:textId="77777777" w:rsidR="00097912" w:rsidRPr="00770ACB" w:rsidRDefault="00097912" w:rsidP="00097912">
      <w:pPr>
        <w:pStyle w:val="Textoindependiente3"/>
        <w:numPr>
          <w:ilvl w:val="1"/>
          <w:numId w:val="10"/>
        </w:numPr>
        <w:tabs>
          <w:tab w:val="clear" w:pos="1440"/>
        </w:tabs>
        <w:ind w:left="851"/>
        <w:rPr>
          <w:rFonts w:ascii="Arial" w:hAnsi="Arial" w:cs="Arial"/>
          <w:sz w:val="20"/>
        </w:rPr>
      </w:pPr>
      <w:r w:rsidRPr="00770ACB">
        <w:rPr>
          <w:rFonts w:ascii="Arial" w:hAnsi="Arial" w:cs="Arial"/>
          <w:sz w:val="20"/>
        </w:rPr>
        <w:t>Protectores Auditivos</w:t>
      </w:r>
    </w:p>
    <w:p w14:paraId="5E61A255" w14:textId="77777777" w:rsidR="00097912" w:rsidRPr="00770ACB" w:rsidRDefault="00097912" w:rsidP="00097912">
      <w:pPr>
        <w:pStyle w:val="Textoindependiente3"/>
        <w:numPr>
          <w:ilvl w:val="1"/>
          <w:numId w:val="10"/>
        </w:numPr>
        <w:tabs>
          <w:tab w:val="clear" w:pos="1440"/>
        </w:tabs>
        <w:ind w:left="851"/>
        <w:rPr>
          <w:rFonts w:ascii="Arial" w:hAnsi="Arial" w:cs="Arial"/>
          <w:sz w:val="20"/>
        </w:rPr>
      </w:pPr>
      <w:r w:rsidRPr="00770ACB">
        <w:rPr>
          <w:rFonts w:ascii="Arial" w:hAnsi="Arial" w:cs="Arial"/>
          <w:sz w:val="20"/>
        </w:rPr>
        <w:t>Guantes de Látex</w:t>
      </w:r>
    </w:p>
    <w:p w14:paraId="629D8B64" w14:textId="77777777" w:rsidR="00097912" w:rsidRPr="00770ACB" w:rsidRDefault="00097912" w:rsidP="00097912">
      <w:pPr>
        <w:pStyle w:val="Textoindependiente3"/>
        <w:numPr>
          <w:ilvl w:val="1"/>
          <w:numId w:val="10"/>
        </w:numPr>
        <w:tabs>
          <w:tab w:val="clear" w:pos="1440"/>
        </w:tabs>
        <w:ind w:left="851"/>
        <w:rPr>
          <w:rFonts w:ascii="Arial" w:hAnsi="Arial" w:cs="Arial"/>
          <w:sz w:val="20"/>
        </w:rPr>
      </w:pPr>
      <w:r w:rsidRPr="00770ACB">
        <w:rPr>
          <w:rFonts w:ascii="Arial" w:hAnsi="Arial" w:cs="Arial"/>
          <w:sz w:val="20"/>
        </w:rPr>
        <w:t>Botas o zapatos de seguridad</w:t>
      </w:r>
    </w:p>
    <w:p w14:paraId="50F9667A" w14:textId="77777777" w:rsidR="00097912" w:rsidRPr="00770ACB" w:rsidRDefault="00097912" w:rsidP="00097912">
      <w:pPr>
        <w:pStyle w:val="Textoindependiente3"/>
        <w:numPr>
          <w:ilvl w:val="1"/>
          <w:numId w:val="10"/>
        </w:numPr>
        <w:tabs>
          <w:tab w:val="clear" w:pos="1440"/>
        </w:tabs>
        <w:ind w:left="851"/>
        <w:rPr>
          <w:rFonts w:ascii="Arial" w:hAnsi="Arial" w:cs="Arial"/>
          <w:sz w:val="20"/>
        </w:rPr>
      </w:pPr>
      <w:r w:rsidRPr="00770ACB">
        <w:rPr>
          <w:rFonts w:ascii="Arial" w:hAnsi="Arial" w:cs="Arial"/>
          <w:sz w:val="20"/>
        </w:rPr>
        <w:t>Mascarilla (cartuchos de carbón activado para vapores orgánicos, polvos o insecticidas, etc.)</w:t>
      </w:r>
    </w:p>
    <w:p w14:paraId="0ADD266C" w14:textId="77777777" w:rsidR="00097912" w:rsidRPr="00770ACB" w:rsidRDefault="00097912" w:rsidP="00097912">
      <w:pPr>
        <w:pStyle w:val="Textoindependiente3"/>
        <w:numPr>
          <w:ilvl w:val="1"/>
          <w:numId w:val="10"/>
        </w:numPr>
        <w:tabs>
          <w:tab w:val="clear" w:pos="1440"/>
        </w:tabs>
        <w:ind w:left="851"/>
        <w:rPr>
          <w:rFonts w:ascii="Arial" w:hAnsi="Arial" w:cs="Arial"/>
          <w:sz w:val="20"/>
        </w:rPr>
      </w:pPr>
      <w:r w:rsidRPr="00770ACB">
        <w:rPr>
          <w:rFonts w:ascii="Arial" w:hAnsi="Arial" w:cs="Arial"/>
          <w:sz w:val="20"/>
        </w:rPr>
        <w:t>Tela, papel higiénico y productos desinfectantes, para la limpieza de manos.</w:t>
      </w:r>
    </w:p>
    <w:p w14:paraId="6117B761" w14:textId="77777777" w:rsidR="00097912" w:rsidRPr="00770ACB" w:rsidRDefault="00097912" w:rsidP="00097912">
      <w:pPr>
        <w:pStyle w:val="Sinespaciado"/>
        <w:jc w:val="both"/>
        <w:rPr>
          <w:rFonts w:ascii="Arial" w:hAnsi="Arial" w:cs="Arial"/>
          <w:sz w:val="20"/>
          <w:szCs w:val="20"/>
        </w:rPr>
      </w:pPr>
    </w:p>
    <w:p w14:paraId="65E2DC47" w14:textId="77777777" w:rsidR="00097912" w:rsidRPr="00770ACB" w:rsidRDefault="00097912" w:rsidP="00097912">
      <w:pPr>
        <w:pStyle w:val="Textoindependiente3"/>
        <w:numPr>
          <w:ilvl w:val="0"/>
          <w:numId w:val="3"/>
        </w:numPr>
        <w:rPr>
          <w:rFonts w:ascii="Arial" w:hAnsi="Arial" w:cs="Arial"/>
          <w:sz w:val="20"/>
        </w:rPr>
      </w:pPr>
      <w:r w:rsidRPr="00770ACB">
        <w:rPr>
          <w:rFonts w:ascii="Arial" w:hAnsi="Arial" w:cs="Arial"/>
          <w:sz w:val="20"/>
        </w:rPr>
        <w:t>El proveedor se obliga a entregar a la Dirección de Servicios Generales de la Dirección General de Recursos Materiales y Servicios Generales del ISAPEG el Manual de procedimientos de aplicación de insecticidas, rodenticidas y desinfectantes de cada producto utilizado conforme a la Norma NOM-256-SSA1-2012, especificando el tipo de ingrediente, la presentación, y distancia de colocación según la ficha técnica del fabricante, dentro de los 30 días hábiles posteriores a la notificación del fallo, en el entendido de que los procedimientos de aplicación no son iguales en todas las áreas, independientemente de su frecuencia, utilizando un manejo integrado.</w:t>
      </w:r>
    </w:p>
    <w:p w14:paraId="4B297A0A" w14:textId="77777777" w:rsidR="00097912" w:rsidRPr="00770ACB" w:rsidRDefault="00097912" w:rsidP="00097912">
      <w:pPr>
        <w:pStyle w:val="Sinespaciado"/>
        <w:jc w:val="both"/>
        <w:rPr>
          <w:rFonts w:ascii="Arial" w:hAnsi="Arial" w:cs="Arial"/>
          <w:sz w:val="20"/>
          <w:szCs w:val="20"/>
        </w:rPr>
      </w:pPr>
    </w:p>
    <w:p w14:paraId="113BC134" w14:textId="77777777" w:rsidR="00097912" w:rsidRPr="00770ACB" w:rsidRDefault="00097912" w:rsidP="00097912">
      <w:pPr>
        <w:pStyle w:val="Sinespaciado"/>
        <w:numPr>
          <w:ilvl w:val="0"/>
          <w:numId w:val="3"/>
        </w:numPr>
        <w:jc w:val="both"/>
        <w:rPr>
          <w:rFonts w:ascii="Arial" w:hAnsi="Arial" w:cs="Arial"/>
          <w:sz w:val="20"/>
          <w:szCs w:val="20"/>
        </w:rPr>
      </w:pPr>
      <w:r w:rsidRPr="00770ACB">
        <w:rPr>
          <w:rFonts w:ascii="Arial" w:hAnsi="Arial" w:cs="Arial"/>
          <w:sz w:val="20"/>
          <w:szCs w:val="20"/>
        </w:rPr>
        <w:t xml:space="preserve">El proveedor se obliga, en caso de </w:t>
      </w:r>
      <w:bookmarkStart w:id="0" w:name="_Hlk200114935"/>
      <w:r w:rsidRPr="00770ACB">
        <w:rPr>
          <w:rFonts w:ascii="Arial" w:hAnsi="Arial" w:cs="Arial"/>
          <w:sz w:val="20"/>
          <w:szCs w:val="20"/>
        </w:rPr>
        <w:t xml:space="preserve">identificar deficiencias en las instalaciones de las unidades médicas o administrativas a fumigar, </w:t>
      </w:r>
      <w:bookmarkEnd w:id="0"/>
      <w:r w:rsidRPr="00770ACB">
        <w:rPr>
          <w:rFonts w:ascii="Arial" w:hAnsi="Arial" w:cs="Arial"/>
          <w:sz w:val="20"/>
          <w:szCs w:val="20"/>
        </w:rPr>
        <w:t>a comunicarlo por escrito al personal designado como encargado, con copia a la Dirección de Servicios Generales de la Dirección General de Recursos Materiales y Servicios Generales de ISAPEG, con sus recomendaciones pertinentes.</w:t>
      </w:r>
    </w:p>
    <w:p w14:paraId="3C6FAD20" w14:textId="77777777" w:rsidR="00097912" w:rsidRPr="00770ACB" w:rsidRDefault="00097912" w:rsidP="00097912">
      <w:pPr>
        <w:pStyle w:val="Prrafodelista"/>
        <w:rPr>
          <w:rFonts w:ascii="Arial" w:hAnsi="Arial" w:cs="Arial"/>
          <w:sz w:val="20"/>
          <w:szCs w:val="20"/>
        </w:rPr>
      </w:pPr>
    </w:p>
    <w:p w14:paraId="2351782C" w14:textId="77777777" w:rsidR="00097912" w:rsidRPr="00770ACB" w:rsidRDefault="00097912" w:rsidP="00097912">
      <w:pPr>
        <w:pStyle w:val="Sinespaciado"/>
        <w:numPr>
          <w:ilvl w:val="0"/>
          <w:numId w:val="3"/>
        </w:numPr>
        <w:jc w:val="both"/>
        <w:rPr>
          <w:rFonts w:ascii="Arial" w:hAnsi="Arial" w:cs="Arial"/>
          <w:sz w:val="20"/>
          <w:szCs w:val="20"/>
        </w:rPr>
      </w:pPr>
      <w:r w:rsidRPr="00770ACB">
        <w:rPr>
          <w:rFonts w:ascii="Arial" w:hAnsi="Arial" w:cs="Arial"/>
          <w:sz w:val="20"/>
          <w:szCs w:val="20"/>
        </w:rPr>
        <w:t>El proveedor se obliga a demostrar por escrito la disposición final de los envases vacíos de los productos utilizados, a petición de la Dirección de Servicios Generales de la Dirección General de Recursos Materiales y Servicios Generales.</w:t>
      </w:r>
    </w:p>
    <w:p w14:paraId="2735A1CC" w14:textId="4F8CCEF3" w:rsidR="006B051B" w:rsidRPr="00770ACB" w:rsidRDefault="006B051B" w:rsidP="003523AF">
      <w:pPr>
        <w:pStyle w:val="Sinespaciado"/>
        <w:jc w:val="both"/>
        <w:rPr>
          <w:rFonts w:ascii="Arial" w:hAnsi="Arial" w:cs="Arial"/>
          <w:sz w:val="20"/>
          <w:szCs w:val="20"/>
        </w:rPr>
      </w:pPr>
    </w:p>
    <w:p w14:paraId="67EC10D3" w14:textId="77777777" w:rsidR="006B051B" w:rsidRPr="00770ACB" w:rsidRDefault="006B051B" w:rsidP="003523AF">
      <w:pPr>
        <w:pStyle w:val="Sinespaciado"/>
        <w:jc w:val="both"/>
        <w:rPr>
          <w:rFonts w:ascii="Arial" w:hAnsi="Arial" w:cs="Arial"/>
          <w:sz w:val="20"/>
          <w:szCs w:val="20"/>
        </w:rPr>
      </w:pPr>
    </w:p>
    <w:p w14:paraId="107335AA" w14:textId="39FB0F39" w:rsidR="003523AF" w:rsidRPr="00770ACB" w:rsidRDefault="008630E5" w:rsidP="003523AF">
      <w:pPr>
        <w:pStyle w:val="Sinespaciado"/>
        <w:jc w:val="both"/>
        <w:rPr>
          <w:rFonts w:ascii="Arial" w:hAnsi="Arial" w:cs="Arial"/>
          <w:sz w:val="20"/>
          <w:szCs w:val="20"/>
        </w:rPr>
      </w:pPr>
      <w:r w:rsidRPr="00770ACB">
        <w:rPr>
          <w:rFonts w:ascii="Arial" w:hAnsi="Arial" w:cs="Arial"/>
          <w:b/>
          <w:sz w:val="20"/>
          <w:szCs w:val="20"/>
        </w:rPr>
        <w:t>8</w:t>
      </w:r>
      <w:r w:rsidR="006A3D6B" w:rsidRPr="00770ACB">
        <w:rPr>
          <w:rFonts w:ascii="Arial" w:hAnsi="Arial" w:cs="Arial"/>
          <w:b/>
          <w:sz w:val="20"/>
          <w:szCs w:val="20"/>
        </w:rPr>
        <w:t xml:space="preserve">.- </w:t>
      </w:r>
      <w:r w:rsidR="003523AF" w:rsidRPr="00770ACB">
        <w:rPr>
          <w:rFonts w:ascii="Arial" w:hAnsi="Arial" w:cs="Arial"/>
          <w:b/>
          <w:sz w:val="20"/>
          <w:szCs w:val="20"/>
        </w:rPr>
        <w:t>La calidad del servicio</w:t>
      </w:r>
    </w:p>
    <w:p w14:paraId="2EDE86F6" w14:textId="77777777" w:rsidR="00AA115B" w:rsidRPr="00770ACB" w:rsidRDefault="00AA115B" w:rsidP="003523AF">
      <w:pPr>
        <w:pStyle w:val="Sinespaciado"/>
        <w:jc w:val="both"/>
        <w:rPr>
          <w:rFonts w:ascii="Arial" w:hAnsi="Arial" w:cs="Arial"/>
          <w:b/>
          <w:sz w:val="20"/>
          <w:szCs w:val="20"/>
        </w:rPr>
      </w:pPr>
    </w:p>
    <w:p w14:paraId="29EC5ACB" w14:textId="08065416" w:rsidR="003523AF" w:rsidRPr="00770ACB" w:rsidRDefault="003523AF" w:rsidP="00A216B5">
      <w:pPr>
        <w:pStyle w:val="Sinespaciado"/>
        <w:jc w:val="both"/>
        <w:rPr>
          <w:rFonts w:ascii="Arial" w:hAnsi="Arial" w:cs="Arial"/>
          <w:sz w:val="20"/>
          <w:szCs w:val="20"/>
        </w:rPr>
      </w:pPr>
      <w:r w:rsidRPr="00770ACB">
        <w:rPr>
          <w:rFonts w:ascii="Arial" w:hAnsi="Arial" w:cs="Arial"/>
          <w:sz w:val="20"/>
          <w:szCs w:val="20"/>
        </w:rPr>
        <w:t xml:space="preserve">La calidad del servicio la asegurará </w:t>
      </w:r>
      <w:r w:rsidR="00CC4C7E" w:rsidRPr="00770ACB">
        <w:rPr>
          <w:rFonts w:ascii="Arial" w:hAnsi="Arial" w:cs="Arial"/>
          <w:sz w:val="20"/>
          <w:szCs w:val="20"/>
        </w:rPr>
        <w:t xml:space="preserve">el </w:t>
      </w:r>
      <w:r w:rsidR="004B614E" w:rsidRPr="00770ACB">
        <w:rPr>
          <w:rFonts w:ascii="Arial" w:hAnsi="Arial" w:cs="Arial"/>
          <w:sz w:val="20"/>
          <w:szCs w:val="20"/>
        </w:rPr>
        <w:t>proveedor</w:t>
      </w:r>
      <w:r w:rsidR="00CC4C7E" w:rsidRPr="00770ACB">
        <w:rPr>
          <w:rFonts w:ascii="Arial" w:hAnsi="Arial" w:cs="Arial"/>
          <w:sz w:val="20"/>
          <w:szCs w:val="20"/>
        </w:rPr>
        <w:t xml:space="preserve"> adjudicado </w:t>
      </w:r>
      <w:r w:rsidRPr="00770ACB">
        <w:rPr>
          <w:rFonts w:ascii="Arial" w:hAnsi="Arial" w:cs="Arial"/>
          <w:sz w:val="20"/>
          <w:szCs w:val="20"/>
        </w:rPr>
        <w:t>desde la adquisición de productos hasta</w:t>
      </w:r>
      <w:r w:rsidR="00A216B5" w:rsidRPr="00770ACB">
        <w:rPr>
          <w:rFonts w:ascii="Arial" w:hAnsi="Arial" w:cs="Arial"/>
          <w:sz w:val="20"/>
          <w:szCs w:val="20"/>
        </w:rPr>
        <w:t xml:space="preserve"> </w:t>
      </w:r>
      <w:r w:rsidR="00CC4C7E" w:rsidRPr="00770ACB">
        <w:rPr>
          <w:rFonts w:ascii="Arial" w:hAnsi="Arial" w:cs="Arial"/>
          <w:sz w:val="20"/>
          <w:szCs w:val="20"/>
        </w:rPr>
        <w:t xml:space="preserve">aplicarlos en las </w:t>
      </w:r>
      <w:r w:rsidR="00F91D79" w:rsidRPr="00770ACB">
        <w:rPr>
          <w:rFonts w:ascii="Arial" w:hAnsi="Arial" w:cs="Arial"/>
          <w:sz w:val="20"/>
          <w:szCs w:val="20"/>
        </w:rPr>
        <w:t>instalaciones</w:t>
      </w:r>
      <w:r w:rsidRPr="00770ACB">
        <w:rPr>
          <w:rFonts w:ascii="Arial" w:hAnsi="Arial" w:cs="Arial"/>
          <w:sz w:val="20"/>
          <w:szCs w:val="20"/>
        </w:rPr>
        <w:t xml:space="preserve"> </w:t>
      </w:r>
      <w:r w:rsidR="00CC4C7E" w:rsidRPr="00770ACB">
        <w:rPr>
          <w:rFonts w:ascii="Arial" w:hAnsi="Arial" w:cs="Arial"/>
          <w:sz w:val="20"/>
          <w:szCs w:val="20"/>
        </w:rPr>
        <w:t>del ISAPEG</w:t>
      </w:r>
      <w:r w:rsidRPr="00770ACB">
        <w:rPr>
          <w:rFonts w:ascii="Arial" w:hAnsi="Arial" w:cs="Arial"/>
          <w:sz w:val="20"/>
          <w:szCs w:val="20"/>
        </w:rPr>
        <w:t>, con los sistemas</w:t>
      </w:r>
      <w:r w:rsidR="00CC4C7E" w:rsidRPr="00770ACB">
        <w:rPr>
          <w:rFonts w:ascii="Arial" w:hAnsi="Arial" w:cs="Arial"/>
          <w:sz w:val="20"/>
          <w:szCs w:val="20"/>
        </w:rPr>
        <w:t xml:space="preserve"> y métodos de aplicación que se </w:t>
      </w:r>
      <w:r w:rsidRPr="00770ACB">
        <w:rPr>
          <w:rFonts w:ascii="Arial" w:hAnsi="Arial" w:cs="Arial"/>
          <w:sz w:val="20"/>
          <w:szCs w:val="20"/>
        </w:rPr>
        <w:t>llevarán a cabo bajo las técnicas y los equipos más modernos del mercado.</w:t>
      </w:r>
    </w:p>
    <w:p w14:paraId="3F7E6B67" w14:textId="77777777" w:rsidR="00391E1C" w:rsidRPr="00770ACB" w:rsidRDefault="00391E1C" w:rsidP="00A216B5">
      <w:pPr>
        <w:pStyle w:val="Sinespaciado"/>
        <w:jc w:val="both"/>
        <w:rPr>
          <w:rFonts w:ascii="Arial" w:hAnsi="Arial" w:cs="Arial"/>
          <w:sz w:val="20"/>
          <w:szCs w:val="20"/>
        </w:rPr>
      </w:pPr>
    </w:p>
    <w:p w14:paraId="6B63E5E6" w14:textId="75CF08A8" w:rsidR="003523AF" w:rsidRPr="00770ACB" w:rsidRDefault="003523AF" w:rsidP="003523AF">
      <w:pPr>
        <w:pStyle w:val="Sinespaciado"/>
        <w:jc w:val="both"/>
        <w:rPr>
          <w:rFonts w:ascii="Arial" w:hAnsi="Arial" w:cs="Arial"/>
          <w:sz w:val="20"/>
          <w:szCs w:val="20"/>
        </w:rPr>
      </w:pPr>
      <w:r w:rsidRPr="00770ACB">
        <w:rPr>
          <w:rFonts w:ascii="Arial" w:hAnsi="Arial" w:cs="Arial"/>
          <w:sz w:val="20"/>
          <w:szCs w:val="20"/>
        </w:rPr>
        <w:t>El tiempo de respuesta para servicios de emergencia, será de u</w:t>
      </w:r>
      <w:r w:rsidR="004E5E66" w:rsidRPr="00770ACB">
        <w:rPr>
          <w:rFonts w:ascii="Arial" w:hAnsi="Arial" w:cs="Arial"/>
          <w:sz w:val="20"/>
          <w:szCs w:val="20"/>
        </w:rPr>
        <w:t>n máximo de 12</w:t>
      </w:r>
      <w:r w:rsidR="00CC4C7E" w:rsidRPr="00770ACB">
        <w:rPr>
          <w:rFonts w:ascii="Arial" w:hAnsi="Arial" w:cs="Arial"/>
          <w:sz w:val="20"/>
          <w:szCs w:val="20"/>
        </w:rPr>
        <w:t xml:space="preserve"> </w:t>
      </w:r>
      <w:r w:rsidR="004E5E66" w:rsidRPr="00770ACB">
        <w:rPr>
          <w:rFonts w:ascii="Arial" w:hAnsi="Arial" w:cs="Arial"/>
          <w:sz w:val="20"/>
          <w:szCs w:val="20"/>
        </w:rPr>
        <w:t>horas</w:t>
      </w:r>
      <w:r w:rsidR="00AA115B" w:rsidRPr="00770ACB">
        <w:rPr>
          <w:rFonts w:ascii="Arial" w:hAnsi="Arial" w:cs="Arial"/>
          <w:sz w:val="20"/>
          <w:szCs w:val="20"/>
        </w:rPr>
        <w:t xml:space="preserve"> a partir de la notificación por escrito o vía correo electrónico</w:t>
      </w:r>
      <w:r w:rsidR="00CC4C7E" w:rsidRPr="00770ACB">
        <w:rPr>
          <w:rFonts w:ascii="Arial" w:hAnsi="Arial" w:cs="Arial"/>
          <w:sz w:val="20"/>
          <w:szCs w:val="20"/>
        </w:rPr>
        <w:t xml:space="preserve">, de ser </w:t>
      </w:r>
      <w:r w:rsidRPr="00770ACB">
        <w:rPr>
          <w:rFonts w:ascii="Arial" w:hAnsi="Arial" w:cs="Arial"/>
          <w:sz w:val="20"/>
          <w:szCs w:val="20"/>
        </w:rPr>
        <w:t>necesario con personal de apoyo, independientemente del perso</w:t>
      </w:r>
      <w:r w:rsidR="00CC4C7E" w:rsidRPr="00770ACB">
        <w:rPr>
          <w:rFonts w:ascii="Arial" w:hAnsi="Arial" w:cs="Arial"/>
          <w:sz w:val="20"/>
          <w:szCs w:val="20"/>
        </w:rPr>
        <w:t xml:space="preserve">nal de planta y para tal efecto </w:t>
      </w:r>
      <w:r w:rsidR="000A388A" w:rsidRPr="00770ACB">
        <w:rPr>
          <w:rFonts w:ascii="Arial" w:hAnsi="Arial" w:cs="Arial"/>
          <w:sz w:val="20"/>
          <w:szCs w:val="20"/>
        </w:rPr>
        <w:t xml:space="preserve">el o los </w:t>
      </w:r>
      <w:r w:rsidR="004B614E" w:rsidRPr="00770ACB">
        <w:rPr>
          <w:rFonts w:ascii="Arial" w:hAnsi="Arial" w:cs="Arial"/>
          <w:sz w:val="20"/>
          <w:szCs w:val="20"/>
        </w:rPr>
        <w:t>proveedor</w:t>
      </w:r>
      <w:r w:rsidR="00721016" w:rsidRPr="00770ACB">
        <w:rPr>
          <w:rFonts w:ascii="Arial" w:hAnsi="Arial" w:cs="Arial"/>
          <w:sz w:val="20"/>
          <w:szCs w:val="20"/>
        </w:rPr>
        <w:t>es</w:t>
      </w:r>
      <w:r w:rsidR="000A388A" w:rsidRPr="00770ACB">
        <w:rPr>
          <w:rFonts w:ascii="Arial" w:hAnsi="Arial" w:cs="Arial"/>
          <w:sz w:val="20"/>
          <w:szCs w:val="20"/>
        </w:rPr>
        <w:t xml:space="preserve"> adjudicados </w:t>
      </w:r>
      <w:r w:rsidRPr="00770ACB">
        <w:rPr>
          <w:rFonts w:ascii="Arial" w:hAnsi="Arial" w:cs="Arial"/>
          <w:sz w:val="20"/>
          <w:szCs w:val="20"/>
        </w:rPr>
        <w:t>se compromete</w:t>
      </w:r>
      <w:r w:rsidR="000A388A" w:rsidRPr="00770ACB">
        <w:rPr>
          <w:rFonts w:ascii="Arial" w:hAnsi="Arial" w:cs="Arial"/>
          <w:sz w:val="20"/>
          <w:szCs w:val="20"/>
        </w:rPr>
        <w:t>n</w:t>
      </w:r>
      <w:r w:rsidRPr="00770ACB">
        <w:rPr>
          <w:rFonts w:ascii="Arial" w:hAnsi="Arial" w:cs="Arial"/>
          <w:sz w:val="20"/>
          <w:szCs w:val="20"/>
        </w:rPr>
        <w:t xml:space="preserve"> a </w:t>
      </w:r>
      <w:r w:rsidR="00F85F02" w:rsidRPr="00770ACB">
        <w:rPr>
          <w:rFonts w:ascii="Arial" w:hAnsi="Arial" w:cs="Arial"/>
          <w:sz w:val="20"/>
          <w:szCs w:val="20"/>
        </w:rPr>
        <w:t>contar</w:t>
      </w:r>
      <w:r w:rsidRPr="00770ACB">
        <w:rPr>
          <w:rFonts w:ascii="Arial" w:hAnsi="Arial" w:cs="Arial"/>
          <w:sz w:val="20"/>
          <w:szCs w:val="20"/>
        </w:rPr>
        <w:t xml:space="preserve"> durante la vigencia del contrato con lo siguiente:</w:t>
      </w:r>
    </w:p>
    <w:p w14:paraId="69C38C84" w14:textId="77777777" w:rsidR="00D77871" w:rsidRPr="00770ACB" w:rsidRDefault="00D77871" w:rsidP="003523AF">
      <w:pPr>
        <w:pStyle w:val="Sinespaciado"/>
        <w:jc w:val="both"/>
        <w:rPr>
          <w:rFonts w:ascii="Arial" w:hAnsi="Arial" w:cs="Arial"/>
          <w:sz w:val="20"/>
          <w:szCs w:val="20"/>
        </w:rPr>
      </w:pPr>
    </w:p>
    <w:p w14:paraId="731C1199" w14:textId="77777777" w:rsidR="003523AF" w:rsidRPr="00770ACB" w:rsidRDefault="00E2206A" w:rsidP="006C1493">
      <w:pPr>
        <w:pStyle w:val="Sinespaciado"/>
        <w:numPr>
          <w:ilvl w:val="0"/>
          <w:numId w:val="7"/>
        </w:numPr>
        <w:jc w:val="both"/>
        <w:rPr>
          <w:rFonts w:ascii="Arial" w:hAnsi="Arial" w:cs="Arial"/>
          <w:sz w:val="20"/>
          <w:szCs w:val="20"/>
        </w:rPr>
      </w:pPr>
      <w:r w:rsidRPr="00770ACB">
        <w:rPr>
          <w:rFonts w:ascii="Arial" w:hAnsi="Arial" w:cs="Arial"/>
          <w:sz w:val="20"/>
          <w:szCs w:val="20"/>
        </w:rPr>
        <w:t>Unidades automotoras</w:t>
      </w:r>
      <w:r w:rsidR="000A388A" w:rsidRPr="00770ACB">
        <w:rPr>
          <w:rFonts w:ascii="Arial" w:hAnsi="Arial" w:cs="Arial"/>
          <w:sz w:val="20"/>
          <w:szCs w:val="20"/>
        </w:rPr>
        <w:t>.</w:t>
      </w:r>
    </w:p>
    <w:p w14:paraId="1397F2CE" w14:textId="77777777" w:rsidR="003523AF" w:rsidRPr="00770ACB" w:rsidRDefault="004530A0" w:rsidP="00F85F02">
      <w:pPr>
        <w:pStyle w:val="Sinespaciado"/>
        <w:numPr>
          <w:ilvl w:val="0"/>
          <w:numId w:val="7"/>
        </w:numPr>
        <w:jc w:val="both"/>
        <w:rPr>
          <w:rFonts w:ascii="Arial" w:hAnsi="Arial" w:cs="Arial"/>
          <w:sz w:val="20"/>
          <w:szCs w:val="20"/>
        </w:rPr>
      </w:pPr>
      <w:r w:rsidRPr="00770ACB">
        <w:rPr>
          <w:rFonts w:ascii="Arial" w:hAnsi="Arial" w:cs="Arial"/>
          <w:sz w:val="20"/>
          <w:szCs w:val="20"/>
        </w:rPr>
        <w:t>E</w:t>
      </w:r>
      <w:r w:rsidR="003523AF" w:rsidRPr="00770ACB">
        <w:rPr>
          <w:rFonts w:ascii="Arial" w:hAnsi="Arial" w:cs="Arial"/>
          <w:sz w:val="20"/>
          <w:szCs w:val="20"/>
        </w:rPr>
        <w:t xml:space="preserve">quipos </w:t>
      </w:r>
      <w:r w:rsidRPr="00770ACB">
        <w:rPr>
          <w:rFonts w:ascii="Arial" w:hAnsi="Arial" w:cs="Arial"/>
          <w:sz w:val="20"/>
          <w:szCs w:val="20"/>
        </w:rPr>
        <w:t>idóneos</w:t>
      </w:r>
      <w:r w:rsidR="003523AF" w:rsidRPr="00770ACB">
        <w:rPr>
          <w:rFonts w:ascii="Arial" w:hAnsi="Arial" w:cs="Arial"/>
          <w:sz w:val="20"/>
          <w:szCs w:val="20"/>
        </w:rPr>
        <w:t xml:space="preserve"> para la aplicación de los productos.</w:t>
      </w:r>
    </w:p>
    <w:p w14:paraId="474A8F1E" w14:textId="77777777" w:rsidR="003523AF" w:rsidRPr="00770ACB" w:rsidRDefault="004530A0" w:rsidP="00F85F02">
      <w:pPr>
        <w:pStyle w:val="Sinespaciado"/>
        <w:numPr>
          <w:ilvl w:val="0"/>
          <w:numId w:val="7"/>
        </w:numPr>
        <w:jc w:val="both"/>
        <w:rPr>
          <w:rFonts w:ascii="Arial" w:hAnsi="Arial" w:cs="Arial"/>
          <w:sz w:val="20"/>
          <w:szCs w:val="20"/>
        </w:rPr>
      </w:pPr>
      <w:r w:rsidRPr="00770ACB">
        <w:rPr>
          <w:rFonts w:ascii="Arial" w:hAnsi="Arial" w:cs="Arial"/>
          <w:sz w:val="20"/>
          <w:szCs w:val="20"/>
        </w:rPr>
        <w:t>P</w:t>
      </w:r>
      <w:r w:rsidR="003523AF" w:rsidRPr="00770ACB">
        <w:rPr>
          <w:rFonts w:ascii="Arial" w:hAnsi="Arial" w:cs="Arial"/>
          <w:sz w:val="20"/>
          <w:szCs w:val="20"/>
        </w:rPr>
        <w:t>roductos eficaces contra</w:t>
      </w:r>
      <w:r w:rsidR="000A388A" w:rsidRPr="00770ACB">
        <w:rPr>
          <w:rFonts w:ascii="Arial" w:hAnsi="Arial" w:cs="Arial"/>
          <w:sz w:val="20"/>
          <w:szCs w:val="20"/>
        </w:rPr>
        <w:t xml:space="preserve"> insectos y roedores, que cumpla con la normativa en la materia</w:t>
      </w:r>
      <w:r w:rsidR="003523AF" w:rsidRPr="00770ACB">
        <w:rPr>
          <w:rFonts w:ascii="Arial" w:hAnsi="Arial" w:cs="Arial"/>
          <w:sz w:val="20"/>
          <w:szCs w:val="20"/>
        </w:rPr>
        <w:t>.</w:t>
      </w:r>
    </w:p>
    <w:p w14:paraId="12615A47" w14:textId="77777777" w:rsidR="003523AF" w:rsidRPr="00770ACB" w:rsidRDefault="00896A84" w:rsidP="00F85F02">
      <w:pPr>
        <w:pStyle w:val="Sinespaciado"/>
        <w:numPr>
          <w:ilvl w:val="0"/>
          <w:numId w:val="7"/>
        </w:numPr>
        <w:jc w:val="both"/>
        <w:rPr>
          <w:rFonts w:ascii="Arial" w:hAnsi="Arial" w:cs="Arial"/>
          <w:sz w:val="20"/>
          <w:szCs w:val="20"/>
        </w:rPr>
      </w:pPr>
      <w:r w:rsidRPr="00770ACB">
        <w:rPr>
          <w:rFonts w:ascii="Arial" w:hAnsi="Arial" w:cs="Arial"/>
          <w:sz w:val="20"/>
          <w:szCs w:val="20"/>
        </w:rPr>
        <w:t>C</w:t>
      </w:r>
      <w:r w:rsidR="003523AF" w:rsidRPr="00770ACB">
        <w:rPr>
          <w:rFonts w:ascii="Arial" w:hAnsi="Arial" w:cs="Arial"/>
          <w:sz w:val="20"/>
          <w:szCs w:val="20"/>
        </w:rPr>
        <w:t>apacitación a sus técnicos, permanente y actualizada.</w:t>
      </w:r>
    </w:p>
    <w:p w14:paraId="3BD10A3E" w14:textId="77777777" w:rsidR="00FF675F" w:rsidRPr="00770ACB" w:rsidRDefault="00FF675F" w:rsidP="00FF675F">
      <w:pPr>
        <w:pStyle w:val="Sinespaciado"/>
        <w:ind w:left="720"/>
        <w:jc w:val="both"/>
        <w:rPr>
          <w:rFonts w:ascii="Arial" w:hAnsi="Arial" w:cs="Arial"/>
          <w:sz w:val="20"/>
          <w:szCs w:val="20"/>
        </w:rPr>
      </w:pPr>
    </w:p>
    <w:p w14:paraId="5D82CC0E" w14:textId="337C4718" w:rsidR="00143932" w:rsidRPr="00770ACB" w:rsidRDefault="00143932" w:rsidP="00143932">
      <w:pPr>
        <w:pStyle w:val="Sinespaciado"/>
        <w:jc w:val="both"/>
        <w:rPr>
          <w:rFonts w:ascii="Arial" w:hAnsi="Arial" w:cs="Arial"/>
          <w:sz w:val="20"/>
          <w:szCs w:val="20"/>
        </w:rPr>
      </w:pPr>
      <w:r w:rsidRPr="00770ACB">
        <w:rPr>
          <w:rFonts w:ascii="Arial" w:hAnsi="Arial" w:cs="Arial"/>
          <w:sz w:val="20"/>
          <w:szCs w:val="20"/>
        </w:rPr>
        <w:t xml:space="preserve">Los servicios de fumigación, deberán brindarse en los interiores de cada uno de los inmuebles, </w:t>
      </w:r>
      <w:r w:rsidR="00BD7B48" w:rsidRPr="00770ACB">
        <w:rPr>
          <w:rFonts w:ascii="Arial" w:hAnsi="Arial" w:cs="Arial"/>
          <w:sz w:val="20"/>
          <w:szCs w:val="20"/>
        </w:rPr>
        <w:t xml:space="preserve">y cuando así lo amerite </w:t>
      </w:r>
      <w:r w:rsidRPr="00770ACB">
        <w:rPr>
          <w:rFonts w:ascii="Arial" w:hAnsi="Arial" w:cs="Arial"/>
          <w:sz w:val="20"/>
          <w:szCs w:val="20"/>
        </w:rPr>
        <w:t>en los perímetros exteriores</w:t>
      </w:r>
      <w:r w:rsidR="00BA4A05" w:rsidRPr="00770ACB">
        <w:rPr>
          <w:rFonts w:ascii="Arial" w:hAnsi="Arial" w:cs="Arial"/>
          <w:sz w:val="20"/>
          <w:szCs w:val="20"/>
        </w:rPr>
        <w:t xml:space="preserve"> (en un rango de 1 a 3 metros)</w:t>
      </w:r>
      <w:r w:rsidRPr="00770ACB">
        <w:rPr>
          <w:rFonts w:ascii="Arial" w:hAnsi="Arial" w:cs="Arial"/>
          <w:sz w:val="20"/>
          <w:szCs w:val="20"/>
        </w:rPr>
        <w:t xml:space="preserve"> de cada edificio que comprendan las instalaciones al interior de las Unidades, a</w:t>
      </w:r>
      <w:r w:rsidR="00BD7B48" w:rsidRPr="00770ACB">
        <w:rPr>
          <w:rFonts w:ascii="Arial" w:hAnsi="Arial" w:cs="Arial"/>
          <w:sz w:val="20"/>
          <w:szCs w:val="20"/>
        </w:rPr>
        <w:t>sí como ductos y alcantarillado</w:t>
      </w:r>
      <w:r w:rsidR="00212784" w:rsidRPr="00770ACB">
        <w:rPr>
          <w:rFonts w:ascii="Arial" w:hAnsi="Arial" w:cs="Arial"/>
          <w:sz w:val="20"/>
          <w:szCs w:val="20"/>
        </w:rPr>
        <w:t xml:space="preserve"> en su caso</w:t>
      </w:r>
      <w:r w:rsidR="00BD7B48" w:rsidRPr="00770ACB">
        <w:rPr>
          <w:rFonts w:ascii="Arial" w:hAnsi="Arial" w:cs="Arial"/>
          <w:sz w:val="20"/>
          <w:szCs w:val="20"/>
        </w:rPr>
        <w:t>.</w:t>
      </w:r>
    </w:p>
    <w:p w14:paraId="7DDB25A0" w14:textId="77777777" w:rsidR="00FF675F" w:rsidRPr="00770ACB" w:rsidRDefault="00FF675F" w:rsidP="00143932">
      <w:pPr>
        <w:pStyle w:val="Sinespaciado"/>
        <w:jc w:val="both"/>
        <w:rPr>
          <w:rFonts w:ascii="Arial" w:hAnsi="Arial" w:cs="Arial"/>
          <w:sz w:val="20"/>
          <w:szCs w:val="20"/>
        </w:rPr>
      </w:pPr>
    </w:p>
    <w:p w14:paraId="5B3F6495" w14:textId="76D6BB60" w:rsidR="00D6369E" w:rsidRPr="00770ACB" w:rsidRDefault="00143932" w:rsidP="00143932">
      <w:pPr>
        <w:pStyle w:val="Sinespaciado"/>
        <w:jc w:val="both"/>
        <w:rPr>
          <w:rFonts w:ascii="Arial" w:hAnsi="Arial" w:cs="Arial"/>
          <w:sz w:val="20"/>
          <w:szCs w:val="20"/>
        </w:rPr>
      </w:pPr>
      <w:r w:rsidRPr="00770ACB">
        <w:rPr>
          <w:rFonts w:ascii="Arial" w:hAnsi="Arial" w:cs="Arial"/>
          <w:sz w:val="20"/>
          <w:szCs w:val="20"/>
        </w:rPr>
        <w:lastRenderedPageBreak/>
        <w:t xml:space="preserve">El </w:t>
      </w:r>
      <w:r w:rsidR="004B614E" w:rsidRPr="00770ACB">
        <w:rPr>
          <w:rFonts w:ascii="Arial" w:hAnsi="Arial" w:cs="Arial"/>
          <w:sz w:val="20"/>
          <w:szCs w:val="20"/>
        </w:rPr>
        <w:t>proveedor</w:t>
      </w:r>
      <w:r w:rsidRPr="00770ACB">
        <w:rPr>
          <w:rFonts w:ascii="Arial" w:hAnsi="Arial" w:cs="Arial"/>
          <w:sz w:val="20"/>
          <w:szCs w:val="20"/>
        </w:rPr>
        <w:t xml:space="preserve"> adjudicado, se encargará de prestar el servicio en </w:t>
      </w:r>
      <w:r w:rsidR="00D6369E" w:rsidRPr="00770ACB">
        <w:rPr>
          <w:rFonts w:ascii="Arial" w:hAnsi="Arial" w:cs="Arial"/>
          <w:sz w:val="20"/>
          <w:szCs w:val="20"/>
        </w:rPr>
        <w:t xml:space="preserve">cada uno de los inmuebles, para </w:t>
      </w:r>
      <w:r w:rsidRPr="00770ACB">
        <w:rPr>
          <w:rFonts w:ascii="Arial" w:hAnsi="Arial" w:cs="Arial"/>
          <w:sz w:val="20"/>
          <w:szCs w:val="20"/>
        </w:rPr>
        <w:t>lo cual deberá dirigirse con el encargado o persona designada en cada inmueble.</w:t>
      </w:r>
    </w:p>
    <w:p w14:paraId="2A0292E7" w14:textId="77777777" w:rsidR="00FF675F" w:rsidRPr="00770ACB" w:rsidRDefault="00FF675F" w:rsidP="00143932">
      <w:pPr>
        <w:pStyle w:val="Sinespaciado"/>
        <w:jc w:val="both"/>
        <w:rPr>
          <w:rFonts w:ascii="Arial" w:hAnsi="Arial" w:cs="Arial"/>
          <w:sz w:val="20"/>
          <w:szCs w:val="20"/>
        </w:rPr>
      </w:pPr>
    </w:p>
    <w:p w14:paraId="3FCA7B8A" w14:textId="277668AA" w:rsidR="001B5637" w:rsidRPr="00770ACB" w:rsidRDefault="001B5637" w:rsidP="00D6369E">
      <w:pPr>
        <w:pStyle w:val="Sinespaciado"/>
        <w:jc w:val="both"/>
        <w:rPr>
          <w:rFonts w:ascii="Arial" w:hAnsi="Arial" w:cs="Arial"/>
          <w:sz w:val="20"/>
          <w:szCs w:val="20"/>
        </w:rPr>
      </w:pPr>
      <w:r w:rsidRPr="00770ACB">
        <w:rPr>
          <w:rFonts w:ascii="Arial" w:hAnsi="Arial" w:cs="Arial"/>
          <w:sz w:val="20"/>
          <w:szCs w:val="20"/>
        </w:rPr>
        <w:t xml:space="preserve">El </w:t>
      </w:r>
      <w:r w:rsidR="004B614E" w:rsidRPr="00770ACB">
        <w:rPr>
          <w:rFonts w:ascii="Arial" w:hAnsi="Arial" w:cs="Arial"/>
          <w:sz w:val="20"/>
          <w:szCs w:val="20"/>
        </w:rPr>
        <w:t>proveedor</w:t>
      </w:r>
      <w:r w:rsidRPr="00770ACB">
        <w:rPr>
          <w:rFonts w:ascii="Arial" w:hAnsi="Arial" w:cs="Arial"/>
          <w:sz w:val="20"/>
          <w:szCs w:val="20"/>
        </w:rPr>
        <w:t xml:space="preserve"> adjudicado deberá</w:t>
      </w:r>
      <w:r w:rsidR="00D6369E" w:rsidRPr="00770ACB">
        <w:rPr>
          <w:rFonts w:ascii="Arial" w:hAnsi="Arial" w:cs="Arial"/>
          <w:sz w:val="20"/>
          <w:szCs w:val="20"/>
        </w:rPr>
        <w:t xml:space="preserve"> ten</w:t>
      </w:r>
      <w:r w:rsidRPr="00770ACB">
        <w:rPr>
          <w:rFonts w:ascii="Arial" w:hAnsi="Arial" w:cs="Arial"/>
          <w:sz w:val="20"/>
          <w:szCs w:val="20"/>
        </w:rPr>
        <w:t>er</w:t>
      </w:r>
      <w:r w:rsidR="00D6369E" w:rsidRPr="00770ACB">
        <w:rPr>
          <w:rFonts w:ascii="Arial" w:hAnsi="Arial" w:cs="Arial"/>
          <w:sz w:val="20"/>
          <w:szCs w:val="20"/>
        </w:rPr>
        <w:t xml:space="preserve"> como objetivo: realizar tratamientos contra invasores ocasionales en áreas</w:t>
      </w:r>
      <w:r w:rsidRPr="00770ACB">
        <w:rPr>
          <w:rFonts w:ascii="Arial" w:hAnsi="Arial" w:cs="Arial"/>
          <w:sz w:val="20"/>
          <w:szCs w:val="20"/>
        </w:rPr>
        <w:t xml:space="preserve"> </w:t>
      </w:r>
      <w:r w:rsidR="00D6369E" w:rsidRPr="00770ACB">
        <w:rPr>
          <w:rFonts w:ascii="Arial" w:hAnsi="Arial" w:cs="Arial"/>
          <w:sz w:val="20"/>
          <w:szCs w:val="20"/>
        </w:rPr>
        <w:t xml:space="preserve">exteriores por medio de tratamientos específicos y seguros. </w:t>
      </w:r>
    </w:p>
    <w:p w14:paraId="55F22BE2" w14:textId="77777777" w:rsidR="00FF675F" w:rsidRPr="00770ACB" w:rsidRDefault="00FF675F" w:rsidP="00D6369E">
      <w:pPr>
        <w:pStyle w:val="Sinespaciado"/>
        <w:jc w:val="both"/>
        <w:rPr>
          <w:rFonts w:ascii="Arial" w:hAnsi="Arial" w:cs="Arial"/>
          <w:sz w:val="20"/>
          <w:szCs w:val="20"/>
        </w:rPr>
      </w:pPr>
    </w:p>
    <w:p w14:paraId="468A5345" w14:textId="77777777" w:rsidR="00D6369E" w:rsidRPr="00770ACB" w:rsidRDefault="00344BA0" w:rsidP="00D6369E">
      <w:pPr>
        <w:pStyle w:val="Sinespaciado"/>
        <w:jc w:val="both"/>
        <w:rPr>
          <w:rFonts w:ascii="Arial" w:hAnsi="Arial" w:cs="Arial"/>
          <w:sz w:val="20"/>
          <w:szCs w:val="20"/>
        </w:rPr>
      </w:pPr>
      <w:r w:rsidRPr="00770ACB">
        <w:rPr>
          <w:rFonts w:ascii="Arial" w:hAnsi="Arial" w:cs="Arial"/>
          <w:sz w:val="20"/>
          <w:szCs w:val="20"/>
        </w:rPr>
        <w:t>Los</w:t>
      </w:r>
      <w:r w:rsidR="00D6369E" w:rsidRPr="00770ACB">
        <w:rPr>
          <w:rFonts w:ascii="Arial" w:hAnsi="Arial" w:cs="Arial"/>
          <w:sz w:val="20"/>
          <w:szCs w:val="20"/>
        </w:rPr>
        <w:t xml:space="preserve"> programas</w:t>
      </w:r>
      <w:r w:rsidRPr="00770ACB">
        <w:rPr>
          <w:rFonts w:ascii="Arial" w:hAnsi="Arial" w:cs="Arial"/>
          <w:sz w:val="20"/>
          <w:szCs w:val="20"/>
        </w:rPr>
        <w:t xml:space="preserve"> mínimos </w:t>
      </w:r>
      <w:r w:rsidR="00B218F7" w:rsidRPr="00770ACB">
        <w:rPr>
          <w:rFonts w:ascii="Arial" w:hAnsi="Arial" w:cs="Arial"/>
          <w:sz w:val="20"/>
          <w:szCs w:val="20"/>
        </w:rPr>
        <w:t xml:space="preserve">y ejecución de los mismos </w:t>
      </w:r>
      <w:r w:rsidRPr="00770ACB">
        <w:rPr>
          <w:rFonts w:ascii="Arial" w:hAnsi="Arial" w:cs="Arial"/>
          <w:sz w:val="20"/>
          <w:szCs w:val="20"/>
        </w:rPr>
        <w:t xml:space="preserve">para la </w:t>
      </w:r>
      <w:r w:rsidR="00B218F7" w:rsidRPr="00770ACB">
        <w:rPr>
          <w:rFonts w:ascii="Arial" w:hAnsi="Arial" w:cs="Arial"/>
          <w:sz w:val="20"/>
          <w:szCs w:val="20"/>
        </w:rPr>
        <w:t>prestación</w:t>
      </w:r>
      <w:r w:rsidRPr="00770ACB">
        <w:rPr>
          <w:rFonts w:ascii="Arial" w:hAnsi="Arial" w:cs="Arial"/>
          <w:sz w:val="20"/>
          <w:szCs w:val="20"/>
        </w:rPr>
        <w:t xml:space="preserve"> del servicio</w:t>
      </w:r>
      <w:r w:rsidR="00D6369E" w:rsidRPr="00770ACB">
        <w:rPr>
          <w:rFonts w:ascii="Arial" w:hAnsi="Arial" w:cs="Arial"/>
          <w:sz w:val="20"/>
          <w:szCs w:val="20"/>
        </w:rPr>
        <w:t xml:space="preserve"> se describe</w:t>
      </w:r>
      <w:r w:rsidRPr="00770ACB">
        <w:rPr>
          <w:rFonts w:ascii="Arial" w:hAnsi="Arial" w:cs="Arial"/>
          <w:sz w:val="20"/>
          <w:szCs w:val="20"/>
        </w:rPr>
        <w:t>n a continuación</w:t>
      </w:r>
      <w:r w:rsidR="00D6369E" w:rsidRPr="00770ACB">
        <w:rPr>
          <w:rFonts w:ascii="Arial" w:hAnsi="Arial" w:cs="Arial"/>
          <w:sz w:val="20"/>
          <w:szCs w:val="20"/>
        </w:rPr>
        <w:t>:</w:t>
      </w:r>
    </w:p>
    <w:p w14:paraId="43A9538F" w14:textId="77777777" w:rsidR="00344BA0" w:rsidRPr="00770ACB" w:rsidRDefault="00344BA0" w:rsidP="00D6369E">
      <w:pPr>
        <w:pStyle w:val="Sinespaciado"/>
        <w:jc w:val="both"/>
        <w:rPr>
          <w:rFonts w:ascii="Arial" w:hAnsi="Arial" w:cs="Arial"/>
          <w:sz w:val="20"/>
          <w:szCs w:val="20"/>
        </w:rPr>
      </w:pPr>
    </w:p>
    <w:p w14:paraId="494A2742" w14:textId="77777777" w:rsidR="00C35A56" w:rsidRPr="00770ACB" w:rsidRDefault="00C35A56" w:rsidP="00C35A56">
      <w:pPr>
        <w:pStyle w:val="Sinespaciado"/>
        <w:numPr>
          <w:ilvl w:val="0"/>
          <w:numId w:val="3"/>
        </w:numPr>
        <w:jc w:val="both"/>
        <w:rPr>
          <w:rFonts w:cstheme="minorHAnsi"/>
        </w:rPr>
      </w:pPr>
      <w:r w:rsidRPr="00770ACB">
        <w:rPr>
          <w:rFonts w:cstheme="minorHAnsi"/>
          <w:b/>
        </w:rPr>
        <w:t>Programa contra roedores en interior:</w:t>
      </w:r>
      <w:r w:rsidRPr="00770ACB">
        <w:rPr>
          <w:rFonts w:cstheme="minorHAnsi"/>
        </w:rPr>
        <w:t xml:space="preserve"> acordar y mantener trampas (estaciones de cebo reutilizables) dentro del interior (Bodegas, almacenes, oficinas, etc.) a las cuales se realizará el servicio de limpieza y monitoreo con visita mensual, bimestral, trimestral o cuatrimestral según corresponda.</w:t>
      </w:r>
    </w:p>
    <w:p w14:paraId="3CD0F5DB" w14:textId="77777777" w:rsidR="00C35A56" w:rsidRPr="00770ACB" w:rsidRDefault="00C35A56" w:rsidP="00C35A56">
      <w:pPr>
        <w:pStyle w:val="Sinespaciado"/>
        <w:ind w:left="720"/>
        <w:jc w:val="both"/>
        <w:rPr>
          <w:rFonts w:cstheme="minorHAnsi"/>
        </w:rPr>
      </w:pPr>
    </w:p>
    <w:p w14:paraId="37749519" w14:textId="77777777" w:rsidR="00C35A56" w:rsidRPr="00770ACB" w:rsidRDefault="00C35A56" w:rsidP="00C35A56">
      <w:pPr>
        <w:pStyle w:val="Sinespaciado"/>
        <w:numPr>
          <w:ilvl w:val="0"/>
          <w:numId w:val="3"/>
        </w:numPr>
        <w:jc w:val="both"/>
        <w:rPr>
          <w:rFonts w:cstheme="minorHAnsi"/>
        </w:rPr>
      </w:pPr>
      <w:r w:rsidRPr="00770ACB">
        <w:rPr>
          <w:rFonts w:cstheme="minorHAnsi"/>
          <w:b/>
        </w:rPr>
        <w:t>Programa de Residuales y Carnada</w:t>
      </w:r>
      <w:r w:rsidRPr="00770ACB">
        <w:rPr>
          <w:rFonts w:cstheme="minorHAnsi"/>
        </w:rPr>
        <w:t>: llevar a cabo tratamiento que incluye la visita de aplicación de carnadas, polvos y aspersión (dirigida al ángulo que se forma entre el piso y muros, grietas y hendiduras), para cada una de las aplicaciones se tendrá que realizar monitoreos constantes en cada una de las áreas susceptibles de albergar organismos de plaga.</w:t>
      </w:r>
    </w:p>
    <w:p w14:paraId="0E889EF3" w14:textId="77777777" w:rsidR="00C35A56" w:rsidRPr="00770ACB" w:rsidRDefault="00C35A56" w:rsidP="00C35A56">
      <w:pPr>
        <w:pStyle w:val="Sinespaciado"/>
        <w:jc w:val="both"/>
        <w:rPr>
          <w:rFonts w:cstheme="minorHAnsi"/>
        </w:rPr>
      </w:pPr>
    </w:p>
    <w:p w14:paraId="2A4692F7" w14:textId="77777777" w:rsidR="00C35A56" w:rsidRPr="00770ACB" w:rsidRDefault="00C35A56" w:rsidP="00C35A56">
      <w:pPr>
        <w:pStyle w:val="Sinespaciado"/>
        <w:numPr>
          <w:ilvl w:val="0"/>
          <w:numId w:val="3"/>
        </w:numPr>
        <w:jc w:val="both"/>
        <w:rPr>
          <w:rFonts w:cstheme="minorHAnsi"/>
        </w:rPr>
      </w:pPr>
      <w:r w:rsidRPr="00770ACB">
        <w:rPr>
          <w:rFonts w:cstheme="minorHAnsi"/>
          <w:b/>
        </w:rPr>
        <w:t>Programa contra roedores en exteriores:</w:t>
      </w:r>
      <w:r w:rsidRPr="00770ACB">
        <w:rPr>
          <w:rFonts w:cstheme="minorHAnsi"/>
        </w:rPr>
        <w:t xml:space="preserve"> colocar y mantener trampas (estaciones de cebo reutilizables) para cebo contra roedores, en áreas exteriores cubriendo accesos principales de cada uno de los inmuebles, los cuales se les dará servicio mensual, bimestral, trimestral o cuatrimestral según corresponda, para el cambio del cebo, limpieza y revisión. La cantidad de trampas a considerar estará en función de las superficies a cubrir, de las condiciones de proliferación de roedores, condiciones climáticas y la experiencia técnica de los proveedores como especialistas en el tema. Así mismos el servicio de las trampas (estaciones de cebo reutilizables) se realizará adicionalmente en cada refuerzo solicitado.</w:t>
      </w:r>
    </w:p>
    <w:p w14:paraId="5582A592" w14:textId="77777777" w:rsidR="00392B96" w:rsidRPr="00770ACB" w:rsidRDefault="00392B96" w:rsidP="00DF7B35">
      <w:pPr>
        <w:rPr>
          <w:rFonts w:ascii="Arial" w:hAnsi="Arial" w:cs="Arial"/>
          <w:sz w:val="20"/>
          <w:szCs w:val="20"/>
        </w:rPr>
      </w:pPr>
    </w:p>
    <w:p w14:paraId="50D53670" w14:textId="41CC3585" w:rsidR="007D7A39" w:rsidRPr="00770ACB" w:rsidRDefault="00455CA3" w:rsidP="00216E5F">
      <w:pPr>
        <w:jc w:val="both"/>
        <w:rPr>
          <w:rFonts w:ascii="Arial" w:hAnsi="Arial" w:cs="Arial"/>
          <w:sz w:val="20"/>
          <w:szCs w:val="20"/>
        </w:rPr>
      </w:pPr>
      <w:r w:rsidRPr="00770ACB">
        <w:rPr>
          <w:rFonts w:ascii="Arial" w:hAnsi="Arial" w:cs="Arial"/>
          <w:sz w:val="20"/>
          <w:szCs w:val="20"/>
        </w:rPr>
        <w:t xml:space="preserve">El </w:t>
      </w:r>
      <w:r w:rsidR="004B614E" w:rsidRPr="00770ACB">
        <w:rPr>
          <w:rFonts w:ascii="Arial" w:hAnsi="Arial" w:cs="Arial"/>
          <w:sz w:val="20"/>
          <w:szCs w:val="20"/>
        </w:rPr>
        <w:t>proveedor</w:t>
      </w:r>
      <w:r w:rsidRPr="00770ACB">
        <w:rPr>
          <w:rFonts w:ascii="Arial" w:hAnsi="Arial" w:cs="Arial"/>
          <w:sz w:val="20"/>
          <w:szCs w:val="20"/>
        </w:rPr>
        <w:t xml:space="preserve"> adjudicado deberá</w:t>
      </w:r>
      <w:r w:rsidR="002C7347" w:rsidRPr="00770ACB">
        <w:rPr>
          <w:rFonts w:ascii="Arial" w:hAnsi="Arial" w:cs="Arial"/>
          <w:sz w:val="20"/>
          <w:szCs w:val="20"/>
        </w:rPr>
        <w:t xml:space="preserve"> garantizar al inicio del contrato</w:t>
      </w:r>
      <w:r w:rsidRPr="00770ACB">
        <w:rPr>
          <w:rFonts w:ascii="Arial" w:hAnsi="Arial" w:cs="Arial"/>
          <w:sz w:val="20"/>
          <w:szCs w:val="20"/>
        </w:rPr>
        <w:t>,</w:t>
      </w:r>
      <w:r w:rsidR="002C7347" w:rsidRPr="00770ACB">
        <w:rPr>
          <w:rFonts w:ascii="Arial" w:hAnsi="Arial" w:cs="Arial"/>
          <w:sz w:val="20"/>
          <w:szCs w:val="20"/>
        </w:rPr>
        <w:t xml:space="preserve"> la prestación del servicio en los lugares señalados en el </w:t>
      </w:r>
      <w:r w:rsidR="002C7347" w:rsidRPr="00770ACB">
        <w:rPr>
          <w:rFonts w:ascii="Arial" w:hAnsi="Arial" w:cs="Arial"/>
          <w:b/>
          <w:sz w:val="20"/>
          <w:szCs w:val="20"/>
        </w:rPr>
        <w:t>Anexo II</w:t>
      </w:r>
      <w:r w:rsidR="00391E1C" w:rsidRPr="00770ACB">
        <w:rPr>
          <w:rFonts w:ascii="Arial" w:hAnsi="Arial" w:cs="Arial"/>
          <w:b/>
          <w:sz w:val="20"/>
          <w:szCs w:val="20"/>
        </w:rPr>
        <w:t xml:space="preserve"> </w:t>
      </w:r>
      <w:r w:rsidR="00B218F7" w:rsidRPr="00770ACB">
        <w:rPr>
          <w:rFonts w:ascii="Arial" w:hAnsi="Arial" w:cs="Arial"/>
          <w:b/>
          <w:sz w:val="20"/>
          <w:szCs w:val="20"/>
        </w:rPr>
        <w:t>según la</w:t>
      </w:r>
      <w:r w:rsidR="00A718EC" w:rsidRPr="00770ACB">
        <w:rPr>
          <w:rFonts w:ascii="Arial" w:hAnsi="Arial" w:cs="Arial"/>
          <w:b/>
          <w:sz w:val="20"/>
          <w:szCs w:val="20"/>
        </w:rPr>
        <w:t>(s)</w:t>
      </w:r>
      <w:r w:rsidR="00B218F7" w:rsidRPr="00770ACB">
        <w:rPr>
          <w:rFonts w:ascii="Arial" w:hAnsi="Arial" w:cs="Arial"/>
          <w:b/>
          <w:sz w:val="20"/>
          <w:szCs w:val="20"/>
        </w:rPr>
        <w:t xml:space="preserve"> zona</w:t>
      </w:r>
      <w:r w:rsidR="00A718EC" w:rsidRPr="00770ACB">
        <w:rPr>
          <w:rFonts w:ascii="Arial" w:hAnsi="Arial" w:cs="Arial"/>
          <w:b/>
          <w:sz w:val="20"/>
          <w:szCs w:val="20"/>
        </w:rPr>
        <w:t>(s)</w:t>
      </w:r>
      <w:r w:rsidR="00B218F7" w:rsidRPr="00770ACB">
        <w:rPr>
          <w:rFonts w:ascii="Arial" w:hAnsi="Arial" w:cs="Arial"/>
          <w:b/>
          <w:sz w:val="20"/>
          <w:szCs w:val="20"/>
        </w:rPr>
        <w:t xml:space="preserve"> que participe</w:t>
      </w:r>
      <w:r w:rsidR="007D7A39" w:rsidRPr="00770ACB">
        <w:rPr>
          <w:rFonts w:ascii="Arial" w:hAnsi="Arial" w:cs="Arial"/>
          <w:b/>
          <w:sz w:val="20"/>
          <w:szCs w:val="20"/>
        </w:rPr>
        <w:t xml:space="preserve"> (</w:t>
      </w:r>
      <w:r w:rsidR="007D7A39" w:rsidRPr="00770ACB">
        <w:rPr>
          <w:rFonts w:ascii="Arial" w:hAnsi="Arial" w:cs="Arial"/>
          <w:b/>
          <w:sz w:val="20"/>
          <w:szCs w:val="20"/>
          <w:lang w:val="es-ES_tradnl"/>
        </w:rPr>
        <w:t>Anexo II Fumigación Zona A, Anexo II Fumigación Zona B, Anexo II Fumigación Zona C y Anexo II Fumigación Zona D)</w:t>
      </w:r>
      <w:r w:rsidR="002C7347" w:rsidRPr="00770ACB">
        <w:rPr>
          <w:rFonts w:ascii="Arial" w:hAnsi="Arial" w:cs="Arial"/>
          <w:sz w:val="20"/>
          <w:szCs w:val="20"/>
        </w:rPr>
        <w:t>, en los p</w:t>
      </w:r>
      <w:r w:rsidRPr="00770ACB">
        <w:rPr>
          <w:rFonts w:ascii="Arial" w:hAnsi="Arial" w:cs="Arial"/>
          <w:sz w:val="20"/>
          <w:szCs w:val="20"/>
        </w:rPr>
        <w:t>erí</w:t>
      </w:r>
      <w:r w:rsidR="00F70111" w:rsidRPr="00770ACB">
        <w:rPr>
          <w:rFonts w:ascii="Arial" w:hAnsi="Arial" w:cs="Arial"/>
          <w:sz w:val="20"/>
          <w:szCs w:val="20"/>
        </w:rPr>
        <w:t xml:space="preserve">odos que están establecidos de conformidad al </w:t>
      </w:r>
      <w:r w:rsidR="00F70111" w:rsidRPr="00770ACB">
        <w:rPr>
          <w:rFonts w:ascii="Arial" w:hAnsi="Arial" w:cs="Arial"/>
          <w:b/>
          <w:sz w:val="20"/>
          <w:szCs w:val="20"/>
        </w:rPr>
        <w:t>Anexo H</w:t>
      </w:r>
      <w:r w:rsidR="00FB055D" w:rsidRPr="00770ACB">
        <w:rPr>
          <w:rFonts w:ascii="Arial" w:hAnsi="Arial" w:cs="Arial"/>
          <w:b/>
          <w:sz w:val="20"/>
          <w:szCs w:val="20"/>
        </w:rPr>
        <w:t xml:space="preserve"> Glosario</w:t>
      </w:r>
      <w:r w:rsidR="00F70111" w:rsidRPr="00770ACB">
        <w:rPr>
          <w:rFonts w:ascii="Arial" w:hAnsi="Arial" w:cs="Arial"/>
          <w:sz w:val="20"/>
          <w:szCs w:val="20"/>
        </w:rPr>
        <w:t>.</w:t>
      </w:r>
    </w:p>
    <w:p w14:paraId="61CC333C" w14:textId="530EFA29" w:rsidR="00E82D59" w:rsidRPr="00770ACB" w:rsidRDefault="00072FE8" w:rsidP="00DB6D2B">
      <w:pPr>
        <w:spacing w:after="90" w:line="240" w:lineRule="atLeast"/>
        <w:jc w:val="both"/>
        <w:textAlignment w:val="top"/>
        <w:rPr>
          <w:rFonts w:ascii="Arial" w:eastAsia="Times New Roman" w:hAnsi="Arial" w:cs="Arial"/>
          <w:bCs/>
          <w:sz w:val="20"/>
          <w:szCs w:val="20"/>
          <w:lang w:eastAsia="es-MX"/>
        </w:rPr>
      </w:pPr>
      <w:r w:rsidRPr="00770ACB">
        <w:rPr>
          <w:rFonts w:ascii="Arial" w:eastAsia="Times New Roman" w:hAnsi="Arial" w:cs="Arial"/>
          <w:bCs/>
          <w:sz w:val="20"/>
          <w:szCs w:val="20"/>
          <w:lang w:eastAsia="es-MX"/>
        </w:rPr>
        <w:t xml:space="preserve">Si </w:t>
      </w:r>
      <w:r w:rsidR="000305FC" w:rsidRPr="00770ACB">
        <w:rPr>
          <w:rFonts w:ascii="Arial" w:eastAsia="Times New Roman" w:hAnsi="Arial" w:cs="Arial"/>
          <w:bCs/>
          <w:sz w:val="20"/>
          <w:szCs w:val="20"/>
          <w:lang w:eastAsia="es-MX"/>
        </w:rPr>
        <w:t>derivado de situaciones extraordinarias, pandemia, epidemia, fenómenos naturales, entre otros, previa declaratoria de la autoridad competente me obligo a proporcionar al personal de mi representada que prestará el servicio todos los insumos necesarios y adecuados de protección, por ejemplo: cubrebocas, caretas, alcohol en gel, guantes, y cualquier otro que determine la autoridad competente para la adecuada protección respetando las condiciones de uso del material de protección suministrado, durante el tiempo que dure la contingencia, sin costo extra para el ISAPEG.</w:t>
      </w:r>
    </w:p>
    <w:p w14:paraId="71A9FD2A" w14:textId="0743AFAE" w:rsidR="00E82D59" w:rsidRPr="00770ACB" w:rsidRDefault="000762E3" w:rsidP="00E82D59">
      <w:pPr>
        <w:jc w:val="both"/>
        <w:rPr>
          <w:rFonts w:ascii="Arial" w:hAnsi="Arial" w:cs="Arial"/>
          <w:b/>
          <w:sz w:val="20"/>
          <w:szCs w:val="20"/>
        </w:rPr>
      </w:pPr>
      <w:r w:rsidRPr="00770ACB">
        <w:rPr>
          <w:rFonts w:ascii="Arial" w:hAnsi="Arial" w:cs="Arial"/>
          <w:b/>
          <w:sz w:val="20"/>
          <w:szCs w:val="20"/>
        </w:rPr>
        <w:t>9</w:t>
      </w:r>
      <w:r w:rsidR="00E82D59" w:rsidRPr="00770ACB">
        <w:rPr>
          <w:rFonts w:ascii="Arial" w:hAnsi="Arial" w:cs="Arial"/>
          <w:b/>
          <w:sz w:val="20"/>
          <w:szCs w:val="20"/>
        </w:rPr>
        <w:t xml:space="preserve">.- Evaluación del Servicio </w:t>
      </w:r>
    </w:p>
    <w:p w14:paraId="2162184A" w14:textId="16D2F164" w:rsidR="00E82D59" w:rsidRPr="00770ACB" w:rsidRDefault="00FE7CE6" w:rsidP="003713DE">
      <w:pPr>
        <w:spacing w:after="0"/>
        <w:jc w:val="both"/>
        <w:rPr>
          <w:rFonts w:ascii="Arial" w:hAnsi="Arial" w:cs="Arial"/>
          <w:sz w:val="20"/>
          <w:szCs w:val="20"/>
        </w:rPr>
      </w:pPr>
      <w:r w:rsidRPr="00770ACB">
        <w:rPr>
          <w:rFonts w:ascii="Arial" w:hAnsi="Arial" w:cs="Arial"/>
          <w:sz w:val="20"/>
          <w:szCs w:val="20"/>
          <w:lang w:val="es-ES_tradnl"/>
        </w:rPr>
        <w:t>La pre</w:t>
      </w:r>
      <w:r w:rsidR="008157F4" w:rsidRPr="00770ACB">
        <w:rPr>
          <w:rFonts w:ascii="Arial" w:hAnsi="Arial" w:cs="Arial"/>
          <w:sz w:val="20"/>
          <w:szCs w:val="20"/>
          <w:lang w:val="es-ES_tradnl"/>
        </w:rPr>
        <w:t>stación del s</w:t>
      </w:r>
      <w:r w:rsidRPr="00770ACB">
        <w:rPr>
          <w:rFonts w:ascii="Arial" w:hAnsi="Arial" w:cs="Arial"/>
          <w:sz w:val="20"/>
          <w:szCs w:val="20"/>
          <w:lang w:val="es-ES_tradnl"/>
        </w:rPr>
        <w:t xml:space="preserve">ervicio de </w:t>
      </w:r>
      <w:r w:rsidRPr="00770ACB">
        <w:rPr>
          <w:rFonts w:ascii="Arial" w:hAnsi="Arial" w:cs="Arial"/>
          <w:sz w:val="20"/>
          <w:szCs w:val="20"/>
        </w:rPr>
        <w:t xml:space="preserve">fumigación y control de plagas de manera preventiva y en su caso correctiva de plagas existentes, </w:t>
      </w:r>
      <w:r w:rsidRPr="00770ACB">
        <w:rPr>
          <w:rFonts w:ascii="Arial" w:hAnsi="Arial" w:cs="Arial"/>
          <w:sz w:val="20"/>
          <w:szCs w:val="20"/>
          <w:lang w:val="es-ES_tradnl"/>
        </w:rPr>
        <w:t xml:space="preserve">para las Unidades Médicas y Administrativas del Instituto de Salud Pública del Estado de Guanajuato (ISAPEG), </w:t>
      </w:r>
      <w:r w:rsidR="00E82D59" w:rsidRPr="00770ACB">
        <w:rPr>
          <w:rFonts w:ascii="Arial" w:hAnsi="Arial" w:cs="Arial"/>
          <w:sz w:val="20"/>
          <w:szCs w:val="20"/>
        </w:rPr>
        <w:t>será evaluado por cada una de las Unidades Médicas</w:t>
      </w:r>
      <w:r w:rsidR="003713DE" w:rsidRPr="00770ACB">
        <w:rPr>
          <w:rFonts w:ascii="Arial" w:hAnsi="Arial" w:cs="Arial"/>
          <w:sz w:val="20"/>
          <w:szCs w:val="20"/>
        </w:rPr>
        <w:t xml:space="preserve"> y administrativas</w:t>
      </w:r>
      <w:r w:rsidR="00E82D59" w:rsidRPr="00770ACB">
        <w:rPr>
          <w:rFonts w:ascii="Arial" w:hAnsi="Arial" w:cs="Arial"/>
          <w:sz w:val="20"/>
          <w:szCs w:val="20"/>
        </w:rPr>
        <w:t xml:space="preserve"> del ISAPEG de manera mensual,</w:t>
      </w:r>
      <w:r w:rsidR="003713DE" w:rsidRPr="00770ACB">
        <w:rPr>
          <w:rFonts w:ascii="Arial" w:hAnsi="Arial" w:cs="Arial"/>
          <w:sz w:val="20"/>
          <w:szCs w:val="20"/>
        </w:rPr>
        <w:t xml:space="preserve"> bimestral, trimestral o cuatrimestral según aplique, </w:t>
      </w:r>
      <w:r w:rsidR="00E82D59" w:rsidRPr="00770ACB">
        <w:rPr>
          <w:rFonts w:ascii="Arial" w:hAnsi="Arial" w:cs="Arial"/>
          <w:sz w:val="20"/>
          <w:szCs w:val="20"/>
        </w:rPr>
        <w:t xml:space="preserve">respecto a la calidad del mismo, conforme a lo establecido en el </w:t>
      </w:r>
      <w:r w:rsidR="003713DE" w:rsidRPr="00770ACB">
        <w:rPr>
          <w:rFonts w:ascii="Arial" w:hAnsi="Arial" w:cs="Arial"/>
          <w:b/>
          <w:sz w:val="20"/>
          <w:szCs w:val="20"/>
        </w:rPr>
        <w:t>“Anexo II-B Cédula de Evaluación Mensual del Servicio de Fumigación”</w:t>
      </w:r>
      <w:r w:rsidR="00E82D59" w:rsidRPr="00770ACB">
        <w:rPr>
          <w:rFonts w:ascii="Arial" w:hAnsi="Arial" w:cs="Arial"/>
          <w:sz w:val="20"/>
          <w:szCs w:val="20"/>
        </w:rPr>
        <w:t xml:space="preserve">, por lo que ésta y la documental soporte de la entrega deberán ser entregadas como requisito para trámite de pago del mes que </w:t>
      </w:r>
      <w:r w:rsidR="00E82D59" w:rsidRPr="00770ACB">
        <w:rPr>
          <w:rFonts w:ascii="Arial" w:hAnsi="Arial" w:cs="Arial"/>
          <w:sz w:val="20"/>
          <w:szCs w:val="20"/>
        </w:rPr>
        <w:lastRenderedPageBreak/>
        <w:t xml:space="preserve">corresponda, conforme a lo descrito en el Anexo </w:t>
      </w:r>
      <w:r w:rsidR="003713DE" w:rsidRPr="00770ACB">
        <w:rPr>
          <w:rFonts w:ascii="Arial" w:hAnsi="Arial" w:cs="Arial"/>
          <w:sz w:val="20"/>
          <w:szCs w:val="20"/>
        </w:rPr>
        <w:t xml:space="preserve">J </w:t>
      </w:r>
      <w:r w:rsidR="00E82D59" w:rsidRPr="00770ACB">
        <w:rPr>
          <w:rFonts w:ascii="Arial" w:hAnsi="Arial" w:cs="Arial"/>
          <w:sz w:val="20"/>
          <w:szCs w:val="20"/>
        </w:rPr>
        <w:t>Requisitos de Facturación</w:t>
      </w:r>
      <w:r w:rsidR="003713DE" w:rsidRPr="00770ACB">
        <w:rPr>
          <w:rFonts w:ascii="Arial" w:hAnsi="Arial" w:cs="Arial"/>
          <w:sz w:val="20"/>
          <w:szCs w:val="20"/>
        </w:rPr>
        <w:t xml:space="preserve"> Servicio de Fumigación</w:t>
      </w:r>
      <w:r w:rsidR="00E82D59" w:rsidRPr="00770ACB">
        <w:rPr>
          <w:rFonts w:ascii="Arial" w:hAnsi="Arial" w:cs="Arial"/>
          <w:sz w:val="20"/>
          <w:szCs w:val="20"/>
        </w:rPr>
        <w:t>.</w:t>
      </w:r>
    </w:p>
    <w:p w14:paraId="11870F8F" w14:textId="77777777" w:rsidR="00E82D59" w:rsidRPr="00770ACB" w:rsidRDefault="00E82D59" w:rsidP="00E82D59">
      <w:pPr>
        <w:jc w:val="both"/>
        <w:rPr>
          <w:rFonts w:ascii="Arial" w:hAnsi="Arial" w:cs="Arial"/>
          <w:sz w:val="20"/>
          <w:szCs w:val="20"/>
        </w:rPr>
      </w:pPr>
    </w:p>
    <w:p w14:paraId="326FC0CC" w14:textId="763E58EB" w:rsidR="00E82D59" w:rsidRPr="00770ACB" w:rsidRDefault="000762E3" w:rsidP="00E82D59">
      <w:pPr>
        <w:jc w:val="both"/>
        <w:rPr>
          <w:rFonts w:ascii="Arial" w:hAnsi="Arial" w:cs="Arial"/>
          <w:sz w:val="20"/>
          <w:szCs w:val="20"/>
        </w:rPr>
      </w:pPr>
      <w:r w:rsidRPr="00770ACB">
        <w:rPr>
          <w:rFonts w:ascii="Arial" w:hAnsi="Arial" w:cs="Arial"/>
          <w:b/>
          <w:sz w:val="20"/>
          <w:szCs w:val="20"/>
        </w:rPr>
        <w:t>10</w:t>
      </w:r>
      <w:r w:rsidR="00E82D59" w:rsidRPr="00770ACB">
        <w:rPr>
          <w:rFonts w:ascii="Arial" w:hAnsi="Arial" w:cs="Arial"/>
          <w:b/>
          <w:sz w:val="20"/>
          <w:szCs w:val="20"/>
        </w:rPr>
        <w:t>.-</w:t>
      </w:r>
      <w:r w:rsidR="00E82D59" w:rsidRPr="00770ACB">
        <w:rPr>
          <w:rFonts w:ascii="Arial" w:hAnsi="Arial" w:cs="Arial"/>
          <w:sz w:val="20"/>
          <w:szCs w:val="20"/>
        </w:rPr>
        <w:t xml:space="preserve"> </w:t>
      </w:r>
      <w:r w:rsidR="00315632" w:rsidRPr="00770ACB">
        <w:rPr>
          <w:rFonts w:ascii="Arial" w:hAnsi="Arial" w:cs="Arial"/>
          <w:b/>
          <w:sz w:val="20"/>
          <w:szCs w:val="20"/>
        </w:rPr>
        <w:t>Penas Convencionales</w:t>
      </w:r>
      <w:r w:rsidR="00315632" w:rsidRPr="00770ACB">
        <w:rPr>
          <w:rFonts w:ascii="Arial" w:hAnsi="Arial" w:cs="Arial"/>
          <w:sz w:val="20"/>
          <w:szCs w:val="20"/>
        </w:rPr>
        <w:t xml:space="preserve"> </w:t>
      </w:r>
    </w:p>
    <w:p w14:paraId="0444109B" w14:textId="77777777" w:rsidR="00E82D59" w:rsidRPr="00770ACB" w:rsidRDefault="00E82D59" w:rsidP="00F245CC">
      <w:pPr>
        <w:spacing w:after="0"/>
        <w:jc w:val="both"/>
        <w:rPr>
          <w:rFonts w:ascii="Arial" w:hAnsi="Arial" w:cs="Arial"/>
          <w:sz w:val="20"/>
          <w:szCs w:val="20"/>
        </w:rPr>
      </w:pPr>
    </w:p>
    <w:p w14:paraId="423DAA27" w14:textId="2E01A90E" w:rsidR="00E82D59" w:rsidRPr="00770ACB" w:rsidRDefault="00E82D59" w:rsidP="00F245CC">
      <w:pPr>
        <w:spacing w:after="0"/>
        <w:jc w:val="both"/>
        <w:rPr>
          <w:rFonts w:ascii="Arial" w:hAnsi="Arial" w:cs="Arial"/>
          <w:sz w:val="20"/>
          <w:szCs w:val="20"/>
        </w:rPr>
      </w:pPr>
      <w:r w:rsidRPr="00770ACB">
        <w:rPr>
          <w:rFonts w:ascii="Arial" w:hAnsi="Arial" w:cs="Arial"/>
          <w:sz w:val="20"/>
          <w:szCs w:val="20"/>
        </w:rPr>
        <w:t xml:space="preserve">El </w:t>
      </w:r>
      <w:r w:rsidR="00315632" w:rsidRPr="00770ACB">
        <w:rPr>
          <w:rFonts w:ascii="Arial" w:hAnsi="Arial" w:cs="Arial"/>
          <w:sz w:val="20"/>
          <w:szCs w:val="20"/>
        </w:rPr>
        <w:t>Proveedor</w:t>
      </w:r>
      <w:r w:rsidRPr="00770ACB">
        <w:rPr>
          <w:rFonts w:ascii="Arial" w:hAnsi="Arial" w:cs="Arial"/>
          <w:sz w:val="20"/>
          <w:szCs w:val="20"/>
        </w:rPr>
        <w:t xml:space="preserve"> adjudicado en caso de incumplimiento en el suministro de conformidad a lo solicitado en el presente Anexo, se obliga a cubrir como pena convencional, la cantidad que resulte de aplicar un 2% por semana o fracción de semana sobre el valor de los </w:t>
      </w:r>
      <w:r w:rsidR="009F2C83" w:rsidRPr="00770ACB">
        <w:rPr>
          <w:rFonts w:ascii="Arial" w:hAnsi="Arial" w:cs="Arial"/>
          <w:sz w:val="20"/>
          <w:szCs w:val="20"/>
        </w:rPr>
        <w:t>servicios</w:t>
      </w:r>
      <w:r w:rsidRPr="00770ACB">
        <w:rPr>
          <w:rFonts w:ascii="Arial" w:hAnsi="Arial" w:cs="Arial"/>
          <w:sz w:val="20"/>
          <w:szCs w:val="20"/>
        </w:rPr>
        <w:t xml:space="preserve"> no suministrados o suministrados fuera de tiempo, sin incluir el impuesto al valor agregado.</w:t>
      </w:r>
    </w:p>
    <w:p w14:paraId="52B57B93" w14:textId="77777777" w:rsidR="00E82D59" w:rsidRPr="00770ACB" w:rsidRDefault="00E82D59" w:rsidP="00F245CC">
      <w:pPr>
        <w:spacing w:after="0"/>
        <w:jc w:val="both"/>
        <w:rPr>
          <w:rFonts w:ascii="Arial" w:hAnsi="Arial" w:cs="Arial"/>
          <w:sz w:val="20"/>
          <w:szCs w:val="20"/>
        </w:rPr>
      </w:pPr>
    </w:p>
    <w:p w14:paraId="17529557" w14:textId="7DBDAF54" w:rsidR="00E82D59" w:rsidRPr="00770ACB" w:rsidRDefault="00E82D59" w:rsidP="00F245CC">
      <w:pPr>
        <w:spacing w:after="0"/>
        <w:jc w:val="both"/>
        <w:rPr>
          <w:rFonts w:ascii="Arial" w:hAnsi="Arial" w:cs="Arial"/>
          <w:sz w:val="20"/>
          <w:szCs w:val="20"/>
        </w:rPr>
      </w:pPr>
      <w:r w:rsidRPr="00770ACB">
        <w:rPr>
          <w:rFonts w:ascii="Arial" w:hAnsi="Arial" w:cs="Arial"/>
          <w:sz w:val="20"/>
          <w:szCs w:val="20"/>
        </w:rPr>
        <w:t xml:space="preserve">El suministro de los </w:t>
      </w:r>
      <w:r w:rsidR="009F2C83" w:rsidRPr="00770ACB">
        <w:rPr>
          <w:rFonts w:ascii="Arial" w:hAnsi="Arial" w:cs="Arial"/>
          <w:sz w:val="20"/>
          <w:szCs w:val="20"/>
        </w:rPr>
        <w:t>servicios</w:t>
      </w:r>
      <w:r w:rsidRPr="00770ACB">
        <w:rPr>
          <w:rFonts w:ascii="Arial" w:hAnsi="Arial" w:cs="Arial"/>
          <w:sz w:val="20"/>
          <w:szCs w:val="20"/>
        </w:rPr>
        <w:t xml:space="preserve"> será evaluado por cada una de las Unidades Médicas</w:t>
      </w:r>
      <w:r w:rsidR="009F2C83" w:rsidRPr="00770ACB">
        <w:rPr>
          <w:rFonts w:ascii="Arial" w:hAnsi="Arial" w:cs="Arial"/>
          <w:sz w:val="20"/>
          <w:szCs w:val="20"/>
        </w:rPr>
        <w:t xml:space="preserve"> o Administrativa del</w:t>
      </w:r>
      <w:r w:rsidRPr="00770ACB">
        <w:rPr>
          <w:rFonts w:ascii="Arial" w:hAnsi="Arial" w:cs="Arial"/>
          <w:sz w:val="20"/>
          <w:szCs w:val="20"/>
        </w:rPr>
        <w:t xml:space="preserve"> ISAPEG de manera </w:t>
      </w:r>
      <w:r w:rsidR="00C35A56" w:rsidRPr="00770ACB">
        <w:rPr>
          <w:rFonts w:ascii="Arial" w:hAnsi="Arial" w:cs="Arial"/>
          <w:sz w:val="20"/>
          <w:szCs w:val="20"/>
        </w:rPr>
        <w:t>mensual, bimestral</w:t>
      </w:r>
      <w:r w:rsidR="009F2C83" w:rsidRPr="00770ACB">
        <w:rPr>
          <w:rFonts w:ascii="Arial" w:hAnsi="Arial" w:cs="Arial"/>
          <w:sz w:val="20"/>
          <w:szCs w:val="20"/>
        </w:rPr>
        <w:t>, trimestral o cuatrimestral, según aplique,</w:t>
      </w:r>
      <w:r w:rsidRPr="00770ACB">
        <w:rPr>
          <w:rFonts w:ascii="Arial" w:hAnsi="Arial" w:cs="Arial"/>
          <w:sz w:val="20"/>
          <w:szCs w:val="20"/>
        </w:rPr>
        <w:t xml:space="preserve"> respecto a la calidad del mismo, conforme a lo establecido en el </w:t>
      </w:r>
      <w:r w:rsidR="009F2C83" w:rsidRPr="00770ACB">
        <w:rPr>
          <w:rFonts w:ascii="Arial" w:hAnsi="Arial" w:cs="Arial"/>
          <w:b/>
          <w:sz w:val="20"/>
          <w:szCs w:val="20"/>
        </w:rPr>
        <w:t>“Anexo II-B Cédula de Evaluación Mensual del Servicio de Fumigación”</w:t>
      </w:r>
      <w:r w:rsidR="009F2C83" w:rsidRPr="00770ACB">
        <w:rPr>
          <w:rFonts w:ascii="Arial" w:hAnsi="Arial" w:cs="Arial"/>
          <w:sz w:val="20"/>
          <w:szCs w:val="20"/>
        </w:rPr>
        <w:t>,</w:t>
      </w:r>
      <w:r w:rsidR="005F68A7" w:rsidRPr="00770ACB">
        <w:rPr>
          <w:rFonts w:ascii="Arial" w:hAnsi="Arial" w:cs="Arial"/>
          <w:sz w:val="20"/>
          <w:szCs w:val="20"/>
        </w:rPr>
        <w:t xml:space="preserve"> </w:t>
      </w:r>
      <w:r w:rsidRPr="00770ACB">
        <w:rPr>
          <w:rFonts w:ascii="Arial" w:hAnsi="Arial" w:cs="Arial"/>
          <w:sz w:val="20"/>
          <w:szCs w:val="20"/>
        </w:rPr>
        <w:t>aplicándole la pena convencional correspondiente de acuerdo con el nivel de cumplimiento en función del suministro prestado de manera parcial o deficiente.</w:t>
      </w:r>
    </w:p>
    <w:p w14:paraId="5637E366" w14:textId="77777777" w:rsidR="00E82D59" w:rsidRPr="00770ACB" w:rsidRDefault="00E82D59" w:rsidP="00F245CC">
      <w:pPr>
        <w:spacing w:after="0"/>
        <w:jc w:val="both"/>
        <w:rPr>
          <w:rFonts w:ascii="Arial" w:hAnsi="Arial" w:cs="Arial"/>
          <w:sz w:val="20"/>
          <w:szCs w:val="20"/>
        </w:rPr>
      </w:pPr>
    </w:p>
    <w:p w14:paraId="391BB41F" w14:textId="77777777" w:rsidR="00E82D59" w:rsidRPr="00E82D59" w:rsidRDefault="00E82D59" w:rsidP="00E82D59">
      <w:pPr>
        <w:jc w:val="both"/>
        <w:rPr>
          <w:rFonts w:cstheme="minorHAnsi"/>
        </w:rPr>
      </w:pPr>
      <w:r w:rsidRPr="00770ACB">
        <w:rPr>
          <w:rFonts w:ascii="Arial" w:hAnsi="Arial" w:cs="Arial"/>
          <w:sz w:val="20"/>
          <w:szCs w:val="20"/>
        </w:rPr>
        <w:t>El pago del suministro, quedará condicionado, al pago que el Proveedor adjudicado deba efectuar por concepto de penas convencionales, en el entendido de que, si el contrato es rescindido, no procederá el cobro de dichas penas ni la contabilización de las mismas al hacer efectiva la garantía de cumplimiento. Así mismo, el monto total de las citadas penas, no excederá el importe de la garantía de cumplimiento del contrato otorgada por el proveedor adjudicado, de conformidad a lo establecido en el artículo 134 de la Ley de Contrataciones Públicas para el Estado de Guanajuato.</w:t>
      </w:r>
    </w:p>
    <w:p w14:paraId="5EDDE621" w14:textId="77777777" w:rsidR="00E851B8" w:rsidRPr="00331042" w:rsidRDefault="00E851B8" w:rsidP="005D29A7">
      <w:pPr>
        <w:jc w:val="both"/>
        <w:rPr>
          <w:rFonts w:cstheme="minorHAnsi"/>
        </w:rPr>
      </w:pPr>
    </w:p>
    <w:sectPr w:rsidR="00E851B8" w:rsidRPr="00331042" w:rsidSect="00BC6423">
      <w:headerReference w:type="default" r:id="rId7"/>
      <w:footerReference w:type="default" r:id="rId8"/>
      <w:pgSz w:w="12240" w:h="15840"/>
      <w:pgMar w:top="156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306FC" w14:textId="77777777" w:rsidR="00584054" w:rsidRDefault="00584054" w:rsidP="0052012A">
      <w:pPr>
        <w:spacing w:after="0" w:line="240" w:lineRule="auto"/>
      </w:pPr>
      <w:r>
        <w:separator/>
      </w:r>
    </w:p>
  </w:endnote>
  <w:endnote w:type="continuationSeparator" w:id="0">
    <w:p w14:paraId="4D2C0D6F" w14:textId="77777777" w:rsidR="00584054" w:rsidRDefault="00584054" w:rsidP="00520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ttawa">
    <w:altName w:val="Courier New"/>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424956"/>
      <w:docPartObj>
        <w:docPartGallery w:val="Page Numbers (Bottom of Page)"/>
        <w:docPartUnique/>
      </w:docPartObj>
    </w:sdtPr>
    <w:sdtEndPr/>
    <w:sdtContent>
      <w:sdt>
        <w:sdtPr>
          <w:id w:val="-1669238322"/>
          <w:docPartObj>
            <w:docPartGallery w:val="Page Numbers (Top of Page)"/>
            <w:docPartUnique/>
          </w:docPartObj>
        </w:sdtPr>
        <w:sdtEndPr/>
        <w:sdtContent>
          <w:p w14:paraId="70FD89BF" w14:textId="5262A2BB" w:rsidR="00105281" w:rsidRDefault="00105281">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8157F4">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8157F4">
              <w:rPr>
                <w:b/>
                <w:bCs/>
                <w:noProof/>
              </w:rPr>
              <w:t>7</w:t>
            </w:r>
            <w:r>
              <w:rPr>
                <w:b/>
                <w:bCs/>
                <w:sz w:val="24"/>
                <w:szCs w:val="24"/>
              </w:rPr>
              <w:fldChar w:fldCharType="end"/>
            </w:r>
          </w:p>
        </w:sdtContent>
      </w:sdt>
    </w:sdtContent>
  </w:sdt>
  <w:p w14:paraId="045BEA42" w14:textId="77777777" w:rsidR="008F1917" w:rsidRDefault="008F191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1203D" w14:textId="77777777" w:rsidR="00584054" w:rsidRDefault="00584054" w:rsidP="0052012A">
      <w:pPr>
        <w:spacing w:after="0" w:line="240" w:lineRule="auto"/>
      </w:pPr>
      <w:r>
        <w:separator/>
      </w:r>
    </w:p>
  </w:footnote>
  <w:footnote w:type="continuationSeparator" w:id="0">
    <w:p w14:paraId="58EE6743" w14:textId="77777777" w:rsidR="00584054" w:rsidRDefault="00584054" w:rsidP="00520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B492A" w14:textId="77777777" w:rsidR="00A21E7A" w:rsidRDefault="0052012A" w:rsidP="0052012A">
    <w:pPr>
      <w:pStyle w:val="Encabezado"/>
      <w:jc w:val="right"/>
      <w:rPr>
        <w:rFonts w:ascii="Arial" w:hAnsi="Arial" w:cs="Arial"/>
        <w:b/>
      </w:rPr>
    </w:pPr>
    <w:r w:rsidRPr="002A341A">
      <w:rPr>
        <w:rFonts w:ascii="Arial" w:hAnsi="Arial" w:cs="Arial"/>
        <w:b/>
      </w:rPr>
      <w:t>A</w:t>
    </w:r>
    <w:r w:rsidR="002A341A" w:rsidRPr="002A341A">
      <w:rPr>
        <w:rFonts w:ascii="Arial" w:hAnsi="Arial" w:cs="Arial"/>
        <w:b/>
      </w:rPr>
      <w:t>NEX</w:t>
    </w:r>
    <w:r w:rsidR="00DF7B35">
      <w:rPr>
        <w:rFonts w:ascii="Arial" w:hAnsi="Arial" w:cs="Arial"/>
        <w:b/>
      </w:rPr>
      <w:t xml:space="preserve">O </w:t>
    </w:r>
    <w:r w:rsidR="002A5832">
      <w:rPr>
        <w:rFonts w:ascii="Arial" w:hAnsi="Arial" w:cs="Arial"/>
        <w:b/>
      </w:rPr>
      <w:t>I</w:t>
    </w:r>
    <w:r w:rsidRPr="002A341A">
      <w:rPr>
        <w:rFonts w:ascii="Arial" w:hAnsi="Arial" w:cs="Arial"/>
        <w:b/>
      </w:rPr>
      <w:t>I</w:t>
    </w:r>
    <w:r w:rsidR="002A341A" w:rsidRPr="002A341A">
      <w:rPr>
        <w:rFonts w:ascii="Arial" w:hAnsi="Arial" w:cs="Arial"/>
        <w:b/>
      </w:rPr>
      <w:t xml:space="preserve"> </w:t>
    </w:r>
  </w:p>
  <w:p w14:paraId="35A28E13" w14:textId="77777777" w:rsidR="0052012A" w:rsidRDefault="005400D7" w:rsidP="0052012A">
    <w:pPr>
      <w:pStyle w:val="Encabezado"/>
      <w:jc w:val="right"/>
      <w:rPr>
        <w:rFonts w:ascii="Arial" w:hAnsi="Arial" w:cs="Arial"/>
        <w:b/>
      </w:rPr>
    </w:pPr>
    <w:r>
      <w:rPr>
        <w:rFonts w:ascii="Arial" w:hAnsi="Arial" w:cs="Arial"/>
        <w:b/>
      </w:rPr>
      <w:t xml:space="preserve">DESCRIPCIÓN DEL SERVICIO DE </w:t>
    </w:r>
    <w:r w:rsidR="0052012A" w:rsidRPr="002A341A">
      <w:rPr>
        <w:rFonts w:ascii="Arial" w:hAnsi="Arial" w:cs="Arial"/>
        <w:b/>
      </w:rPr>
      <w:t>FUMIGACIÓN</w:t>
    </w:r>
  </w:p>
  <w:p w14:paraId="196DE6AA" w14:textId="77777777" w:rsidR="00382297" w:rsidRDefault="00382297" w:rsidP="0052012A">
    <w:pPr>
      <w:pStyle w:val="Encabezado"/>
      <w:jc w:val="right"/>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362"/>
    <w:multiLevelType w:val="hybridMultilevel"/>
    <w:tmpl w:val="CA2A3448"/>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491D1A"/>
    <w:multiLevelType w:val="hybridMultilevel"/>
    <w:tmpl w:val="5B80B37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768594D"/>
    <w:multiLevelType w:val="hybridMultilevel"/>
    <w:tmpl w:val="5B94D2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F613920"/>
    <w:multiLevelType w:val="hybridMultilevel"/>
    <w:tmpl w:val="7FC87AF4"/>
    <w:lvl w:ilvl="0" w:tplc="B5BEBC2C">
      <w:start w:val="1"/>
      <w:numFmt w:val="bullet"/>
      <w:lvlText w:val=""/>
      <w:lvlJc w:val="left"/>
      <w:pPr>
        <w:tabs>
          <w:tab w:val="num" w:pos="946"/>
        </w:tabs>
        <w:ind w:left="949" w:hanging="229"/>
      </w:pPr>
      <w:rPr>
        <w:rFonts w:ascii="Symbol" w:hAnsi="Symbol" w:hint="default"/>
      </w:rPr>
    </w:lvl>
    <w:lvl w:ilvl="1" w:tplc="08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2AD1F04"/>
    <w:multiLevelType w:val="hybridMultilevel"/>
    <w:tmpl w:val="1C0C47F6"/>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A194095"/>
    <w:multiLevelType w:val="hybridMultilevel"/>
    <w:tmpl w:val="8D0818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FED5597"/>
    <w:multiLevelType w:val="hybridMultilevel"/>
    <w:tmpl w:val="B3D45B4C"/>
    <w:lvl w:ilvl="0" w:tplc="B5BEBC2C">
      <w:start w:val="1"/>
      <w:numFmt w:val="bullet"/>
      <w:lvlText w:val=""/>
      <w:lvlJc w:val="left"/>
      <w:pPr>
        <w:tabs>
          <w:tab w:val="num" w:pos="946"/>
        </w:tabs>
        <w:ind w:left="949" w:hanging="229"/>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39761BBF"/>
    <w:multiLevelType w:val="multilevel"/>
    <w:tmpl w:val="08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598E74F8"/>
    <w:multiLevelType w:val="hybridMultilevel"/>
    <w:tmpl w:val="5464EC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6B9E6E0A"/>
    <w:multiLevelType w:val="hybridMultilevel"/>
    <w:tmpl w:val="DDDCCC76"/>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6DC55E02"/>
    <w:multiLevelType w:val="hybridMultilevel"/>
    <w:tmpl w:val="372280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440490403">
    <w:abstractNumId w:val="2"/>
  </w:num>
  <w:num w:numId="2" w16cid:durableId="761071397">
    <w:abstractNumId w:val="5"/>
  </w:num>
  <w:num w:numId="3" w16cid:durableId="1778718512">
    <w:abstractNumId w:val="9"/>
  </w:num>
  <w:num w:numId="4" w16cid:durableId="1776242098">
    <w:abstractNumId w:val="4"/>
  </w:num>
  <w:num w:numId="5" w16cid:durableId="588344464">
    <w:abstractNumId w:val="0"/>
  </w:num>
  <w:num w:numId="6" w16cid:durableId="1745102670">
    <w:abstractNumId w:val="1"/>
  </w:num>
  <w:num w:numId="7" w16cid:durableId="1174996841">
    <w:abstractNumId w:val="10"/>
  </w:num>
  <w:num w:numId="8" w16cid:durableId="805010198">
    <w:abstractNumId w:val="8"/>
  </w:num>
  <w:num w:numId="9" w16cid:durableId="447429348">
    <w:abstractNumId w:val="6"/>
  </w:num>
  <w:num w:numId="10" w16cid:durableId="823205889">
    <w:abstractNumId w:val="3"/>
  </w:num>
  <w:num w:numId="11" w16cid:durableId="6427353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0FEF"/>
    <w:rsid w:val="00006014"/>
    <w:rsid w:val="00007A8E"/>
    <w:rsid w:val="00016A39"/>
    <w:rsid w:val="000214E1"/>
    <w:rsid w:val="000305FC"/>
    <w:rsid w:val="00045B19"/>
    <w:rsid w:val="00046A4E"/>
    <w:rsid w:val="00050BD4"/>
    <w:rsid w:val="0005441F"/>
    <w:rsid w:val="000726D4"/>
    <w:rsid w:val="00072FE8"/>
    <w:rsid w:val="000762E3"/>
    <w:rsid w:val="00076956"/>
    <w:rsid w:val="000865E4"/>
    <w:rsid w:val="00087CA1"/>
    <w:rsid w:val="00092F18"/>
    <w:rsid w:val="00096E1A"/>
    <w:rsid w:val="00097912"/>
    <w:rsid w:val="000A1C66"/>
    <w:rsid w:val="000A388A"/>
    <w:rsid w:val="000A79F8"/>
    <w:rsid w:val="000C0A09"/>
    <w:rsid w:val="000C2D8B"/>
    <w:rsid w:val="00104F8C"/>
    <w:rsid w:val="00105281"/>
    <w:rsid w:val="00126C2F"/>
    <w:rsid w:val="00127D7A"/>
    <w:rsid w:val="00130A0A"/>
    <w:rsid w:val="00134B34"/>
    <w:rsid w:val="00137D73"/>
    <w:rsid w:val="00143932"/>
    <w:rsid w:val="00154799"/>
    <w:rsid w:val="00162617"/>
    <w:rsid w:val="00167A2A"/>
    <w:rsid w:val="001805DD"/>
    <w:rsid w:val="00191E3F"/>
    <w:rsid w:val="001A683E"/>
    <w:rsid w:val="001B5637"/>
    <w:rsid w:val="001D192E"/>
    <w:rsid w:val="001E5615"/>
    <w:rsid w:val="00212784"/>
    <w:rsid w:val="00216E5F"/>
    <w:rsid w:val="0022265E"/>
    <w:rsid w:val="002327D1"/>
    <w:rsid w:val="00241D18"/>
    <w:rsid w:val="00244395"/>
    <w:rsid w:val="002447C4"/>
    <w:rsid w:val="002448CD"/>
    <w:rsid w:val="002551FA"/>
    <w:rsid w:val="002625FE"/>
    <w:rsid w:val="00262E0F"/>
    <w:rsid w:val="00283820"/>
    <w:rsid w:val="002872BE"/>
    <w:rsid w:val="00294404"/>
    <w:rsid w:val="002A17B8"/>
    <w:rsid w:val="002A341A"/>
    <w:rsid w:val="002A5832"/>
    <w:rsid w:val="002A7019"/>
    <w:rsid w:val="002B2E31"/>
    <w:rsid w:val="002C7347"/>
    <w:rsid w:val="002D757E"/>
    <w:rsid w:val="002F43EE"/>
    <w:rsid w:val="00307C81"/>
    <w:rsid w:val="00315632"/>
    <w:rsid w:val="00331042"/>
    <w:rsid w:val="00332DE8"/>
    <w:rsid w:val="00335425"/>
    <w:rsid w:val="003375DF"/>
    <w:rsid w:val="00340111"/>
    <w:rsid w:val="00344BA0"/>
    <w:rsid w:val="003523AF"/>
    <w:rsid w:val="003534A5"/>
    <w:rsid w:val="00355590"/>
    <w:rsid w:val="003576CE"/>
    <w:rsid w:val="00360B6E"/>
    <w:rsid w:val="003633E5"/>
    <w:rsid w:val="00363A88"/>
    <w:rsid w:val="003651C1"/>
    <w:rsid w:val="003713DE"/>
    <w:rsid w:val="003779BF"/>
    <w:rsid w:val="00382297"/>
    <w:rsid w:val="00382FCA"/>
    <w:rsid w:val="00390BDC"/>
    <w:rsid w:val="0039189C"/>
    <w:rsid w:val="00391CE5"/>
    <w:rsid w:val="00391E1C"/>
    <w:rsid w:val="00392B96"/>
    <w:rsid w:val="003A7D91"/>
    <w:rsid w:val="003D2E95"/>
    <w:rsid w:val="003E0412"/>
    <w:rsid w:val="003E3929"/>
    <w:rsid w:val="003F7D8D"/>
    <w:rsid w:val="00407FBC"/>
    <w:rsid w:val="004252F5"/>
    <w:rsid w:val="0044086C"/>
    <w:rsid w:val="00445857"/>
    <w:rsid w:val="004530A0"/>
    <w:rsid w:val="00454877"/>
    <w:rsid w:val="00455CA3"/>
    <w:rsid w:val="00465CA0"/>
    <w:rsid w:val="00472D55"/>
    <w:rsid w:val="00475EA5"/>
    <w:rsid w:val="004819FE"/>
    <w:rsid w:val="004852C2"/>
    <w:rsid w:val="00487AEC"/>
    <w:rsid w:val="004904D8"/>
    <w:rsid w:val="004907EB"/>
    <w:rsid w:val="004922FD"/>
    <w:rsid w:val="0049458A"/>
    <w:rsid w:val="004A0749"/>
    <w:rsid w:val="004A5323"/>
    <w:rsid w:val="004A7477"/>
    <w:rsid w:val="004B1F27"/>
    <w:rsid w:val="004B614E"/>
    <w:rsid w:val="004D45B7"/>
    <w:rsid w:val="004E5E66"/>
    <w:rsid w:val="004E62C5"/>
    <w:rsid w:val="004F0E87"/>
    <w:rsid w:val="004F7645"/>
    <w:rsid w:val="00505743"/>
    <w:rsid w:val="005144BD"/>
    <w:rsid w:val="0052012A"/>
    <w:rsid w:val="0052528B"/>
    <w:rsid w:val="00536ACD"/>
    <w:rsid w:val="005400D7"/>
    <w:rsid w:val="00540148"/>
    <w:rsid w:val="005461A6"/>
    <w:rsid w:val="00552B78"/>
    <w:rsid w:val="0055374A"/>
    <w:rsid w:val="005541DC"/>
    <w:rsid w:val="00571F1E"/>
    <w:rsid w:val="00584054"/>
    <w:rsid w:val="00587BB7"/>
    <w:rsid w:val="0059628F"/>
    <w:rsid w:val="005A1866"/>
    <w:rsid w:val="005A237D"/>
    <w:rsid w:val="005A3A1F"/>
    <w:rsid w:val="005B2417"/>
    <w:rsid w:val="005C0008"/>
    <w:rsid w:val="005C2A27"/>
    <w:rsid w:val="005C34E2"/>
    <w:rsid w:val="005D29A7"/>
    <w:rsid w:val="005F68A7"/>
    <w:rsid w:val="005F7C56"/>
    <w:rsid w:val="00613C2A"/>
    <w:rsid w:val="00614147"/>
    <w:rsid w:val="00621FE9"/>
    <w:rsid w:val="0062614A"/>
    <w:rsid w:val="00632445"/>
    <w:rsid w:val="00644C4B"/>
    <w:rsid w:val="00647F5A"/>
    <w:rsid w:val="00660ADA"/>
    <w:rsid w:val="00666374"/>
    <w:rsid w:val="0068416F"/>
    <w:rsid w:val="006955A1"/>
    <w:rsid w:val="006A3D6B"/>
    <w:rsid w:val="006B051B"/>
    <w:rsid w:val="006B2A9E"/>
    <w:rsid w:val="006C1493"/>
    <w:rsid w:val="006C2DEC"/>
    <w:rsid w:val="006D1D5C"/>
    <w:rsid w:val="006E19F5"/>
    <w:rsid w:val="00700FEF"/>
    <w:rsid w:val="00717EE7"/>
    <w:rsid w:val="00721016"/>
    <w:rsid w:val="00732585"/>
    <w:rsid w:val="007413D3"/>
    <w:rsid w:val="00745DC8"/>
    <w:rsid w:val="00752B68"/>
    <w:rsid w:val="007676D9"/>
    <w:rsid w:val="00770ACB"/>
    <w:rsid w:val="0077413B"/>
    <w:rsid w:val="00776A89"/>
    <w:rsid w:val="00776CC6"/>
    <w:rsid w:val="0078258C"/>
    <w:rsid w:val="00794489"/>
    <w:rsid w:val="007A2EDD"/>
    <w:rsid w:val="007A32A6"/>
    <w:rsid w:val="007A5B88"/>
    <w:rsid w:val="007B0152"/>
    <w:rsid w:val="007B3110"/>
    <w:rsid w:val="007B69E2"/>
    <w:rsid w:val="007D0883"/>
    <w:rsid w:val="007D2802"/>
    <w:rsid w:val="007D4A59"/>
    <w:rsid w:val="007D6D54"/>
    <w:rsid w:val="007D7A39"/>
    <w:rsid w:val="007E2857"/>
    <w:rsid w:val="007E6585"/>
    <w:rsid w:val="007F2598"/>
    <w:rsid w:val="007F277D"/>
    <w:rsid w:val="007F4A5F"/>
    <w:rsid w:val="00803908"/>
    <w:rsid w:val="0081368D"/>
    <w:rsid w:val="008157F4"/>
    <w:rsid w:val="00816767"/>
    <w:rsid w:val="008309CF"/>
    <w:rsid w:val="008335EF"/>
    <w:rsid w:val="00840CB5"/>
    <w:rsid w:val="00842B97"/>
    <w:rsid w:val="008463AE"/>
    <w:rsid w:val="00847AB1"/>
    <w:rsid w:val="00851215"/>
    <w:rsid w:val="008630E5"/>
    <w:rsid w:val="00867B93"/>
    <w:rsid w:val="00871E76"/>
    <w:rsid w:val="0088027E"/>
    <w:rsid w:val="00885988"/>
    <w:rsid w:val="008960AA"/>
    <w:rsid w:val="00896A84"/>
    <w:rsid w:val="008A1F4C"/>
    <w:rsid w:val="008B3D4A"/>
    <w:rsid w:val="008B7816"/>
    <w:rsid w:val="008C1A44"/>
    <w:rsid w:val="008E3A99"/>
    <w:rsid w:val="008E6829"/>
    <w:rsid w:val="008F1917"/>
    <w:rsid w:val="008F425E"/>
    <w:rsid w:val="009069D9"/>
    <w:rsid w:val="00922266"/>
    <w:rsid w:val="00924AEC"/>
    <w:rsid w:val="00927889"/>
    <w:rsid w:val="00935179"/>
    <w:rsid w:val="009403B6"/>
    <w:rsid w:val="00943131"/>
    <w:rsid w:val="00947814"/>
    <w:rsid w:val="009531EF"/>
    <w:rsid w:val="00957A87"/>
    <w:rsid w:val="00965991"/>
    <w:rsid w:val="00984C12"/>
    <w:rsid w:val="00985F0C"/>
    <w:rsid w:val="0098723D"/>
    <w:rsid w:val="009911EB"/>
    <w:rsid w:val="00991648"/>
    <w:rsid w:val="009A3D73"/>
    <w:rsid w:val="009B3CE6"/>
    <w:rsid w:val="009B50F7"/>
    <w:rsid w:val="009E3479"/>
    <w:rsid w:val="009E4D5F"/>
    <w:rsid w:val="009E6050"/>
    <w:rsid w:val="009F2C83"/>
    <w:rsid w:val="00A05C46"/>
    <w:rsid w:val="00A216B5"/>
    <w:rsid w:val="00A21D3F"/>
    <w:rsid w:val="00A21E7A"/>
    <w:rsid w:val="00A316DB"/>
    <w:rsid w:val="00A31E2D"/>
    <w:rsid w:val="00A357AE"/>
    <w:rsid w:val="00A37788"/>
    <w:rsid w:val="00A37E1B"/>
    <w:rsid w:val="00A408C6"/>
    <w:rsid w:val="00A433CA"/>
    <w:rsid w:val="00A45764"/>
    <w:rsid w:val="00A45C96"/>
    <w:rsid w:val="00A562F5"/>
    <w:rsid w:val="00A56594"/>
    <w:rsid w:val="00A718EC"/>
    <w:rsid w:val="00A74978"/>
    <w:rsid w:val="00A84A6D"/>
    <w:rsid w:val="00A85675"/>
    <w:rsid w:val="00A93C81"/>
    <w:rsid w:val="00A962A4"/>
    <w:rsid w:val="00AA0225"/>
    <w:rsid w:val="00AA0A1A"/>
    <w:rsid w:val="00AA115B"/>
    <w:rsid w:val="00AB00AD"/>
    <w:rsid w:val="00AB2591"/>
    <w:rsid w:val="00AB5FC4"/>
    <w:rsid w:val="00AB6E94"/>
    <w:rsid w:val="00AE0156"/>
    <w:rsid w:val="00AF608B"/>
    <w:rsid w:val="00B013CF"/>
    <w:rsid w:val="00B11FFC"/>
    <w:rsid w:val="00B16AFB"/>
    <w:rsid w:val="00B2102E"/>
    <w:rsid w:val="00B218F7"/>
    <w:rsid w:val="00B23434"/>
    <w:rsid w:val="00B239A6"/>
    <w:rsid w:val="00B27933"/>
    <w:rsid w:val="00B305E9"/>
    <w:rsid w:val="00B34824"/>
    <w:rsid w:val="00B419BE"/>
    <w:rsid w:val="00B4266B"/>
    <w:rsid w:val="00B457A2"/>
    <w:rsid w:val="00B56313"/>
    <w:rsid w:val="00B60CD5"/>
    <w:rsid w:val="00B65023"/>
    <w:rsid w:val="00B71FF9"/>
    <w:rsid w:val="00B77628"/>
    <w:rsid w:val="00B81D12"/>
    <w:rsid w:val="00B9239B"/>
    <w:rsid w:val="00B94FE6"/>
    <w:rsid w:val="00BA4A05"/>
    <w:rsid w:val="00BA4E14"/>
    <w:rsid w:val="00BA6701"/>
    <w:rsid w:val="00BA78AF"/>
    <w:rsid w:val="00BB41F9"/>
    <w:rsid w:val="00BB608B"/>
    <w:rsid w:val="00BC0242"/>
    <w:rsid w:val="00BC6423"/>
    <w:rsid w:val="00BD53B6"/>
    <w:rsid w:val="00BD7B48"/>
    <w:rsid w:val="00C01ACB"/>
    <w:rsid w:val="00C05C9E"/>
    <w:rsid w:val="00C1555C"/>
    <w:rsid w:val="00C21F48"/>
    <w:rsid w:val="00C31415"/>
    <w:rsid w:val="00C35A56"/>
    <w:rsid w:val="00C57FEC"/>
    <w:rsid w:val="00C660AE"/>
    <w:rsid w:val="00C736E4"/>
    <w:rsid w:val="00C77F17"/>
    <w:rsid w:val="00C824DA"/>
    <w:rsid w:val="00C84BEA"/>
    <w:rsid w:val="00C90F97"/>
    <w:rsid w:val="00CA046D"/>
    <w:rsid w:val="00CA12DD"/>
    <w:rsid w:val="00CA251C"/>
    <w:rsid w:val="00CA2ADE"/>
    <w:rsid w:val="00CA3698"/>
    <w:rsid w:val="00CB64A7"/>
    <w:rsid w:val="00CC03F8"/>
    <w:rsid w:val="00CC4C7E"/>
    <w:rsid w:val="00CD189B"/>
    <w:rsid w:val="00CD1C37"/>
    <w:rsid w:val="00CE17BF"/>
    <w:rsid w:val="00CF14CC"/>
    <w:rsid w:val="00CF1AEB"/>
    <w:rsid w:val="00CF3779"/>
    <w:rsid w:val="00CF77A9"/>
    <w:rsid w:val="00CF7C30"/>
    <w:rsid w:val="00D00988"/>
    <w:rsid w:val="00D0774F"/>
    <w:rsid w:val="00D10890"/>
    <w:rsid w:val="00D1337A"/>
    <w:rsid w:val="00D16692"/>
    <w:rsid w:val="00D1704B"/>
    <w:rsid w:val="00D26D27"/>
    <w:rsid w:val="00D31CA0"/>
    <w:rsid w:val="00D32D2D"/>
    <w:rsid w:val="00D3391D"/>
    <w:rsid w:val="00D360DE"/>
    <w:rsid w:val="00D41167"/>
    <w:rsid w:val="00D536FF"/>
    <w:rsid w:val="00D56B7F"/>
    <w:rsid w:val="00D6369E"/>
    <w:rsid w:val="00D66188"/>
    <w:rsid w:val="00D66B2C"/>
    <w:rsid w:val="00D66E4D"/>
    <w:rsid w:val="00D77871"/>
    <w:rsid w:val="00D819E5"/>
    <w:rsid w:val="00D93B6F"/>
    <w:rsid w:val="00D93CC8"/>
    <w:rsid w:val="00DA001A"/>
    <w:rsid w:val="00DB6D2B"/>
    <w:rsid w:val="00DB6D40"/>
    <w:rsid w:val="00DB78B4"/>
    <w:rsid w:val="00DC059C"/>
    <w:rsid w:val="00DC6A52"/>
    <w:rsid w:val="00DF64BA"/>
    <w:rsid w:val="00DF7B35"/>
    <w:rsid w:val="00E0710B"/>
    <w:rsid w:val="00E1187B"/>
    <w:rsid w:val="00E218B0"/>
    <w:rsid w:val="00E2206A"/>
    <w:rsid w:val="00E350F3"/>
    <w:rsid w:val="00E357FC"/>
    <w:rsid w:val="00E37497"/>
    <w:rsid w:val="00E57102"/>
    <w:rsid w:val="00E72E2D"/>
    <w:rsid w:val="00E8010E"/>
    <w:rsid w:val="00E82D59"/>
    <w:rsid w:val="00E851B8"/>
    <w:rsid w:val="00E87724"/>
    <w:rsid w:val="00EA5992"/>
    <w:rsid w:val="00EB09B6"/>
    <w:rsid w:val="00EC4C2D"/>
    <w:rsid w:val="00EE1E60"/>
    <w:rsid w:val="00EE3416"/>
    <w:rsid w:val="00EF480B"/>
    <w:rsid w:val="00EF5CE7"/>
    <w:rsid w:val="00EF6A69"/>
    <w:rsid w:val="00F007F2"/>
    <w:rsid w:val="00F245CC"/>
    <w:rsid w:val="00F27208"/>
    <w:rsid w:val="00F33A3C"/>
    <w:rsid w:val="00F46632"/>
    <w:rsid w:val="00F51F21"/>
    <w:rsid w:val="00F52F9E"/>
    <w:rsid w:val="00F70111"/>
    <w:rsid w:val="00F734B5"/>
    <w:rsid w:val="00F77486"/>
    <w:rsid w:val="00F85F02"/>
    <w:rsid w:val="00F91D79"/>
    <w:rsid w:val="00F93006"/>
    <w:rsid w:val="00F96839"/>
    <w:rsid w:val="00F96FA2"/>
    <w:rsid w:val="00F97422"/>
    <w:rsid w:val="00FA253A"/>
    <w:rsid w:val="00FA26F4"/>
    <w:rsid w:val="00FA4983"/>
    <w:rsid w:val="00FA7C4C"/>
    <w:rsid w:val="00FB055D"/>
    <w:rsid w:val="00FB4CAD"/>
    <w:rsid w:val="00FB4FDE"/>
    <w:rsid w:val="00FB526B"/>
    <w:rsid w:val="00FB6F12"/>
    <w:rsid w:val="00FC6954"/>
    <w:rsid w:val="00FE352B"/>
    <w:rsid w:val="00FE7CE6"/>
    <w:rsid w:val="00FF1B6B"/>
    <w:rsid w:val="00FF675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F3737"/>
  <w15:docId w15:val="{57475A88-12CB-47A3-974A-5F46DCD87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A3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700FEF"/>
    <w:pPr>
      <w:spacing w:after="0" w:line="240" w:lineRule="auto"/>
    </w:pPr>
  </w:style>
  <w:style w:type="paragraph" w:styleId="Encabezado">
    <w:name w:val="header"/>
    <w:basedOn w:val="Normal"/>
    <w:link w:val="EncabezadoCar"/>
    <w:uiPriority w:val="99"/>
    <w:unhideWhenUsed/>
    <w:rsid w:val="005201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2012A"/>
  </w:style>
  <w:style w:type="paragraph" w:styleId="Piedepgina">
    <w:name w:val="footer"/>
    <w:basedOn w:val="Normal"/>
    <w:link w:val="PiedepginaCar"/>
    <w:uiPriority w:val="99"/>
    <w:unhideWhenUsed/>
    <w:rsid w:val="0052012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2012A"/>
  </w:style>
  <w:style w:type="paragraph" w:styleId="Prrafodelista">
    <w:name w:val="List Paragraph"/>
    <w:basedOn w:val="Normal"/>
    <w:uiPriority w:val="34"/>
    <w:qFormat/>
    <w:rsid w:val="007B0152"/>
    <w:pPr>
      <w:ind w:left="720"/>
      <w:contextualSpacing/>
    </w:pPr>
  </w:style>
  <w:style w:type="paragraph" w:styleId="Textoindependiente3">
    <w:name w:val="Body Text 3"/>
    <w:basedOn w:val="Normal"/>
    <w:link w:val="Textoindependiente3Car"/>
    <w:rsid w:val="00CB64A7"/>
    <w:pPr>
      <w:spacing w:after="0" w:line="240" w:lineRule="auto"/>
      <w:jc w:val="both"/>
    </w:pPr>
    <w:rPr>
      <w:rFonts w:ascii="Ottawa" w:eastAsia="Times New Roman" w:hAnsi="Ottawa" w:cs="Times New Roman"/>
      <w:sz w:val="28"/>
      <w:szCs w:val="20"/>
      <w:lang w:eastAsia="es-ES"/>
    </w:rPr>
  </w:style>
  <w:style w:type="character" w:customStyle="1" w:styleId="Textoindependiente3Car">
    <w:name w:val="Texto independiente 3 Car"/>
    <w:basedOn w:val="Fuentedeprrafopredeter"/>
    <w:link w:val="Textoindependiente3"/>
    <w:rsid w:val="00CB64A7"/>
    <w:rPr>
      <w:rFonts w:ascii="Ottawa" w:eastAsia="Times New Roman" w:hAnsi="Ottawa" w:cs="Times New Roman"/>
      <w:sz w:val="28"/>
      <w:szCs w:val="20"/>
      <w:lang w:eastAsia="es-ES"/>
    </w:rPr>
  </w:style>
  <w:style w:type="table" w:customStyle="1" w:styleId="Cuadrculadetablaclara1">
    <w:name w:val="Cuadrícula de tabla clara1"/>
    <w:basedOn w:val="Tablanormal"/>
    <w:rsid w:val="00CB64A7"/>
    <w:pPr>
      <w:spacing w:after="0" w:line="240" w:lineRule="auto"/>
    </w:pPr>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Listavistosa-nfasis11">
    <w:name w:val="Lista vistosa - Énfasis 11"/>
    <w:basedOn w:val="Normal"/>
    <w:uiPriority w:val="34"/>
    <w:qFormat/>
    <w:rsid w:val="0052528B"/>
    <w:pPr>
      <w:widowControl w:val="0"/>
      <w:spacing w:after="0" w:line="240" w:lineRule="auto"/>
      <w:ind w:left="720"/>
      <w:contextualSpacing/>
      <w:jc w:val="both"/>
    </w:pPr>
    <w:rPr>
      <w:rFonts w:ascii="Arial" w:eastAsia="Calibri" w:hAnsi="Arial" w:cs="Times New Roman"/>
      <w:sz w:val="24"/>
      <w:szCs w:val="20"/>
      <w:lang w:eastAsia="es-ES"/>
    </w:rPr>
  </w:style>
  <w:style w:type="character" w:customStyle="1" w:styleId="tl8wme">
    <w:name w:val="tl8wme"/>
    <w:basedOn w:val="Fuentedeprrafopredeter"/>
    <w:rsid w:val="005D29A7"/>
  </w:style>
  <w:style w:type="paragraph" w:styleId="Textodeglobo">
    <w:name w:val="Balloon Text"/>
    <w:basedOn w:val="Normal"/>
    <w:link w:val="TextodegloboCar"/>
    <w:uiPriority w:val="99"/>
    <w:semiHidden/>
    <w:unhideWhenUsed/>
    <w:rsid w:val="00F4663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46632"/>
    <w:rPr>
      <w:rFonts w:ascii="Segoe UI" w:hAnsi="Segoe UI" w:cs="Segoe UI"/>
      <w:sz w:val="18"/>
      <w:szCs w:val="18"/>
    </w:rPr>
  </w:style>
  <w:style w:type="character" w:styleId="Refdecomentario">
    <w:name w:val="annotation reference"/>
    <w:basedOn w:val="Fuentedeprrafopredeter"/>
    <w:uiPriority w:val="99"/>
    <w:semiHidden/>
    <w:unhideWhenUsed/>
    <w:rsid w:val="004A5323"/>
    <w:rPr>
      <w:sz w:val="16"/>
      <w:szCs w:val="16"/>
    </w:rPr>
  </w:style>
  <w:style w:type="paragraph" w:styleId="Textocomentario">
    <w:name w:val="annotation text"/>
    <w:basedOn w:val="Normal"/>
    <w:link w:val="TextocomentarioCar"/>
    <w:uiPriority w:val="99"/>
    <w:semiHidden/>
    <w:unhideWhenUsed/>
    <w:rsid w:val="004A532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A5323"/>
    <w:rPr>
      <w:sz w:val="20"/>
      <w:szCs w:val="20"/>
    </w:rPr>
  </w:style>
  <w:style w:type="paragraph" w:styleId="Asuntodelcomentario">
    <w:name w:val="annotation subject"/>
    <w:basedOn w:val="Textocomentario"/>
    <w:next w:val="Textocomentario"/>
    <w:link w:val="AsuntodelcomentarioCar"/>
    <w:uiPriority w:val="99"/>
    <w:semiHidden/>
    <w:unhideWhenUsed/>
    <w:rsid w:val="004A5323"/>
    <w:rPr>
      <w:b/>
      <w:bCs/>
    </w:rPr>
  </w:style>
  <w:style w:type="character" w:customStyle="1" w:styleId="AsuntodelcomentarioCar">
    <w:name w:val="Asunto del comentario Car"/>
    <w:basedOn w:val="TextocomentarioCar"/>
    <w:link w:val="Asuntodelcomentario"/>
    <w:uiPriority w:val="99"/>
    <w:semiHidden/>
    <w:rsid w:val="004A5323"/>
    <w:rPr>
      <w:b/>
      <w:bCs/>
      <w:sz w:val="20"/>
      <w:szCs w:val="20"/>
    </w:rPr>
  </w:style>
  <w:style w:type="character" w:customStyle="1" w:styleId="ur">
    <w:name w:val="ur"/>
    <w:basedOn w:val="Fuentedeprrafopredeter"/>
    <w:rsid w:val="00392B96"/>
  </w:style>
  <w:style w:type="character" w:customStyle="1" w:styleId="vpqmgb">
    <w:name w:val="vpqmgb"/>
    <w:basedOn w:val="Fuentedeprrafopredeter"/>
    <w:rsid w:val="00392B96"/>
  </w:style>
  <w:style w:type="character" w:customStyle="1" w:styleId="sv">
    <w:name w:val="sv"/>
    <w:basedOn w:val="Fuentedeprrafopredeter"/>
    <w:rsid w:val="00392B96"/>
  </w:style>
  <w:style w:type="character" w:customStyle="1" w:styleId="wlul0c">
    <w:name w:val="wlul0c"/>
    <w:basedOn w:val="Fuentedeprrafopredeter"/>
    <w:rsid w:val="00392B96"/>
  </w:style>
  <w:style w:type="paragraph" w:styleId="Ttulo">
    <w:name w:val="Title"/>
    <w:basedOn w:val="Normal"/>
    <w:link w:val="TtuloCar"/>
    <w:qFormat/>
    <w:rsid w:val="00A37E1B"/>
    <w:pPr>
      <w:spacing w:after="0" w:line="240" w:lineRule="auto"/>
      <w:jc w:val="center"/>
    </w:pPr>
    <w:rPr>
      <w:rFonts w:ascii="Arial" w:eastAsia="Times New Roman" w:hAnsi="Arial" w:cs="Arial"/>
      <w:b/>
      <w:bCs/>
      <w:color w:val="008000"/>
      <w:sz w:val="24"/>
      <w:szCs w:val="20"/>
      <w:lang w:eastAsia="es-ES"/>
    </w:rPr>
  </w:style>
  <w:style w:type="character" w:customStyle="1" w:styleId="TtuloCar">
    <w:name w:val="Título Car"/>
    <w:basedOn w:val="Fuentedeprrafopredeter"/>
    <w:link w:val="Ttulo"/>
    <w:rsid w:val="00A37E1B"/>
    <w:rPr>
      <w:rFonts w:ascii="Arial" w:eastAsia="Times New Roman" w:hAnsi="Arial" w:cs="Arial"/>
      <w:b/>
      <w:bCs/>
      <w:color w:val="008000"/>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49605">
      <w:bodyDiv w:val="1"/>
      <w:marLeft w:val="0"/>
      <w:marRight w:val="0"/>
      <w:marTop w:val="0"/>
      <w:marBottom w:val="0"/>
      <w:divBdr>
        <w:top w:val="none" w:sz="0" w:space="0" w:color="auto"/>
        <w:left w:val="none" w:sz="0" w:space="0" w:color="auto"/>
        <w:bottom w:val="none" w:sz="0" w:space="0" w:color="auto"/>
        <w:right w:val="none" w:sz="0" w:space="0" w:color="auto"/>
      </w:divBdr>
    </w:div>
    <w:div w:id="637301284">
      <w:bodyDiv w:val="1"/>
      <w:marLeft w:val="0"/>
      <w:marRight w:val="0"/>
      <w:marTop w:val="0"/>
      <w:marBottom w:val="0"/>
      <w:divBdr>
        <w:top w:val="none" w:sz="0" w:space="0" w:color="auto"/>
        <w:left w:val="none" w:sz="0" w:space="0" w:color="auto"/>
        <w:bottom w:val="none" w:sz="0" w:space="0" w:color="auto"/>
        <w:right w:val="none" w:sz="0" w:space="0" w:color="auto"/>
      </w:divBdr>
    </w:div>
    <w:div w:id="824049667">
      <w:bodyDiv w:val="1"/>
      <w:marLeft w:val="0"/>
      <w:marRight w:val="0"/>
      <w:marTop w:val="0"/>
      <w:marBottom w:val="0"/>
      <w:divBdr>
        <w:top w:val="none" w:sz="0" w:space="0" w:color="auto"/>
        <w:left w:val="none" w:sz="0" w:space="0" w:color="auto"/>
        <w:bottom w:val="none" w:sz="0" w:space="0" w:color="auto"/>
        <w:right w:val="none" w:sz="0" w:space="0" w:color="auto"/>
      </w:divBdr>
    </w:div>
    <w:div w:id="1144275538">
      <w:bodyDiv w:val="1"/>
      <w:marLeft w:val="0"/>
      <w:marRight w:val="0"/>
      <w:marTop w:val="0"/>
      <w:marBottom w:val="0"/>
      <w:divBdr>
        <w:top w:val="none" w:sz="0" w:space="0" w:color="auto"/>
        <w:left w:val="none" w:sz="0" w:space="0" w:color="auto"/>
        <w:bottom w:val="none" w:sz="0" w:space="0" w:color="auto"/>
        <w:right w:val="none" w:sz="0" w:space="0" w:color="auto"/>
      </w:divBdr>
    </w:div>
    <w:div w:id="1471440126">
      <w:bodyDiv w:val="1"/>
      <w:marLeft w:val="0"/>
      <w:marRight w:val="0"/>
      <w:marTop w:val="0"/>
      <w:marBottom w:val="0"/>
      <w:divBdr>
        <w:top w:val="none" w:sz="0" w:space="0" w:color="auto"/>
        <w:left w:val="none" w:sz="0" w:space="0" w:color="auto"/>
        <w:bottom w:val="none" w:sz="0" w:space="0" w:color="auto"/>
        <w:right w:val="none" w:sz="0" w:space="0" w:color="auto"/>
      </w:divBdr>
      <w:divsChild>
        <w:div w:id="478229219">
          <w:marLeft w:val="0"/>
          <w:marRight w:val="0"/>
          <w:marTop w:val="0"/>
          <w:marBottom w:val="0"/>
          <w:divBdr>
            <w:top w:val="none" w:sz="0" w:space="0" w:color="auto"/>
            <w:left w:val="none" w:sz="0" w:space="0" w:color="auto"/>
            <w:bottom w:val="none" w:sz="0" w:space="0" w:color="auto"/>
            <w:right w:val="none" w:sz="0" w:space="0" w:color="auto"/>
          </w:divBdr>
          <w:divsChild>
            <w:div w:id="1115127397">
              <w:marLeft w:val="0"/>
              <w:marRight w:val="0"/>
              <w:marTop w:val="0"/>
              <w:marBottom w:val="0"/>
              <w:divBdr>
                <w:top w:val="none" w:sz="0" w:space="0" w:color="auto"/>
                <w:left w:val="none" w:sz="0" w:space="0" w:color="auto"/>
                <w:bottom w:val="none" w:sz="0" w:space="0" w:color="auto"/>
                <w:right w:val="none" w:sz="0" w:space="0" w:color="auto"/>
              </w:divBdr>
              <w:divsChild>
                <w:div w:id="1721828270">
                  <w:marLeft w:val="0"/>
                  <w:marRight w:val="0"/>
                  <w:marTop w:val="0"/>
                  <w:marBottom w:val="0"/>
                  <w:divBdr>
                    <w:top w:val="none" w:sz="0" w:space="0" w:color="auto"/>
                    <w:left w:val="none" w:sz="0" w:space="0" w:color="auto"/>
                    <w:bottom w:val="none" w:sz="0" w:space="0" w:color="auto"/>
                    <w:right w:val="none" w:sz="0" w:space="0" w:color="auto"/>
                  </w:divBdr>
                  <w:divsChild>
                    <w:div w:id="564024622">
                      <w:marLeft w:val="0"/>
                      <w:marRight w:val="0"/>
                      <w:marTop w:val="0"/>
                      <w:marBottom w:val="0"/>
                      <w:divBdr>
                        <w:top w:val="none" w:sz="0" w:space="0" w:color="auto"/>
                        <w:left w:val="none" w:sz="0" w:space="0" w:color="auto"/>
                        <w:bottom w:val="none" w:sz="0" w:space="0" w:color="auto"/>
                        <w:right w:val="none" w:sz="0" w:space="0" w:color="auto"/>
                      </w:divBdr>
                      <w:divsChild>
                        <w:div w:id="967587654">
                          <w:marLeft w:val="0"/>
                          <w:marRight w:val="0"/>
                          <w:marTop w:val="0"/>
                          <w:marBottom w:val="0"/>
                          <w:divBdr>
                            <w:top w:val="none" w:sz="0" w:space="0" w:color="auto"/>
                            <w:left w:val="none" w:sz="0" w:space="0" w:color="auto"/>
                            <w:bottom w:val="none" w:sz="0" w:space="0" w:color="auto"/>
                            <w:right w:val="none" w:sz="0" w:space="0" w:color="auto"/>
                          </w:divBdr>
                          <w:divsChild>
                            <w:div w:id="2096903147">
                              <w:marLeft w:val="0"/>
                              <w:marRight w:val="0"/>
                              <w:marTop w:val="0"/>
                              <w:marBottom w:val="0"/>
                              <w:divBdr>
                                <w:top w:val="none" w:sz="0" w:space="0" w:color="auto"/>
                                <w:left w:val="none" w:sz="0" w:space="0" w:color="auto"/>
                                <w:bottom w:val="none" w:sz="0" w:space="0" w:color="auto"/>
                                <w:right w:val="none" w:sz="0" w:space="0" w:color="auto"/>
                              </w:divBdr>
                              <w:divsChild>
                                <w:div w:id="1332414538">
                                  <w:marLeft w:val="0"/>
                                  <w:marRight w:val="0"/>
                                  <w:marTop w:val="0"/>
                                  <w:marBottom w:val="0"/>
                                  <w:divBdr>
                                    <w:top w:val="none" w:sz="0" w:space="0" w:color="auto"/>
                                    <w:left w:val="none" w:sz="0" w:space="0" w:color="auto"/>
                                    <w:bottom w:val="none" w:sz="0" w:space="0" w:color="auto"/>
                                    <w:right w:val="none" w:sz="0" w:space="0" w:color="auto"/>
                                  </w:divBdr>
                                  <w:divsChild>
                                    <w:div w:id="1710959694">
                                      <w:marLeft w:val="0"/>
                                      <w:marRight w:val="0"/>
                                      <w:marTop w:val="0"/>
                                      <w:marBottom w:val="0"/>
                                      <w:divBdr>
                                        <w:top w:val="none" w:sz="0" w:space="0" w:color="auto"/>
                                        <w:left w:val="none" w:sz="0" w:space="0" w:color="auto"/>
                                        <w:bottom w:val="none" w:sz="0" w:space="0" w:color="auto"/>
                                        <w:right w:val="none" w:sz="0" w:space="0" w:color="auto"/>
                                      </w:divBdr>
                                      <w:divsChild>
                                        <w:div w:id="761028367">
                                          <w:marLeft w:val="0"/>
                                          <w:marRight w:val="0"/>
                                          <w:marTop w:val="0"/>
                                          <w:marBottom w:val="0"/>
                                          <w:divBdr>
                                            <w:top w:val="none" w:sz="0" w:space="0" w:color="auto"/>
                                            <w:left w:val="none" w:sz="0" w:space="0" w:color="auto"/>
                                            <w:bottom w:val="none" w:sz="0" w:space="0" w:color="auto"/>
                                            <w:right w:val="none" w:sz="0" w:space="0" w:color="auto"/>
                                          </w:divBdr>
                                          <w:divsChild>
                                            <w:div w:id="1935939310">
                                              <w:marLeft w:val="0"/>
                                              <w:marRight w:val="0"/>
                                              <w:marTop w:val="0"/>
                                              <w:marBottom w:val="0"/>
                                              <w:divBdr>
                                                <w:top w:val="none" w:sz="0" w:space="0" w:color="auto"/>
                                                <w:left w:val="none" w:sz="0" w:space="0" w:color="auto"/>
                                                <w:bottom w:val="none" w:sz="0" w:space="0" w:color="auto"/>
                                                <w:right w:val="none" w:sz="0" w:space="0" w:color="auto"/>
                                              </w:divBdr>
                                              <w:divsChild>
                                                <w:div w:id="758989755">
                                                  <w:marLeft w:val="0"/>
                                                  <w:marRight w:val="0"/>
                                                  <w:marTop w:val="0"/>
                                                  <w:marBottom w:val="0"/>
                                                  <w:divBdr>
                                                    <w:top w:val="none" w:sz="0" w:space="0" w:color="auto"/>
                                                    <w:left w:val="none" w:sz="0" w:space="0" w:color="auto"/>
                                                    <w:bottom w:val="none" w:sz="0" w:space="0" w:color="auto"/>
                                                    <w:right w:val="none" w:sz="0" w:space="0" w:color="auto"/>
                                                  </w:divBdr>
                                                  <w:divsChild>
                                                    <w:div w:id="1960404743">
                                                      <w:marLeft w:val="0"/>
                                                      <w:marRight w:val="0"/>
                                                      <w:marTop w:val="0"/>
                                                      <w:marBottom w:val="0"/>
                                                      <w:divBdr>
                                                        <w:top w:val="none" w:sz="0" w:space="0" w:color="auto"/>
                                                        <w:left w:val="none" w:sz="0" w:space="0" w:color="auto"/>
                                                        <w:bottom w:val="none" w:sz="0" w:space="0" w:color="auto"/>
                                                        <w:right w:val="none" w:sz="0" w:space="0" w:color="auto"/>
                                                      </w:divBdr>
                                                      <w:divsChild>
                                                        <w:div w:id="126317742">
                                                          <w:marLeft w:val="0"/>
                                                          <w:marRight w:val="0"/>
                                                          <w:marTop w:val="0"/>
                                                          <w:marBottom w:val="0"/>
                                                          <w:divBdr>
                                                            <w:top w:val="none" w:sz="0" w:space="0" w:color="auto"/>
                                                            <w:left w:val="none" w:sz="0" w:space="0" w:color="auto"/>
                                                            <w:bottom w:val="none" w:sz="0" w:space="0" w:color="auto"/>
                                                            <w:right w:val="none" w:sz="0" w:space="0" w:color="auto"/>
                                                          </w:divBdr>
                                                          <w:divsChild>
                                                            <w:div w:id="1634825000">
                                                              <w:marLeft w:val="0"/>
                                                              <w:marRight w:val="0"/>
                                                              <w:marTop w:val="0"/>
                                                              <w:marBottom w:val="0"/>
                                                              <w:divBdr>
                                                                <w:top w:val="none" w:sz="0" w:space="0" w:color="auto"/>
                                                                <w:left w:val="none" w:sz="0" w:space="0" w:color="auto"/>
                                                                <w:bottom w:val="none" w:sz="0" w:space="0" w:color="auto"/>
                                                                <w:right w:val="none" w:sz="0" w:space="0" w:color="auto"/>
                                                              </w:divBdr>
                                                              <w:divsChild>
                                                                <w:div w:id="1772165361">
                                                                  <w:marLeft w:val="60"/>
                                                                  <w:marRight w:val="0"/>
                                                                  <w:marTop w:val="0"/>
                                                                  <w:marBottom w:val="0"/>
                                                                  <w:divBdr>
                                                                    <w:top w:val="none" w:sz="0" w:space="0" w:color="auto"/>
                                                                    <w:left w:val="none" w:sz="0" w:space="0" w:color="auto"/>
                                                                    <w:bottom w:val="none" w:sz="0" w:space="0" w:color="auto"/>
                                                                    <w:right w:val="none" w:sz="0" w:space="0" w:color="auto"/>
                                                                  </w:divBdr>
                                                                  <w:divsChild>
                                                                    <w:div w:id="1008364461">
                                                                      <w:marLeft w:val="0"/>
                                                                      <w:marRight w:val="0"/>
                                                                      <w:marTop w:val="0"/>
                                                                      <w:marBottom w:val="0"/>
                                                                      <w:divBdr>
                                                                        <w:top w:val="none" w:sz="0" w:space="0" w:color="auto"/>
                                                                        <w:left w:val="none" w:sz="0" w:space="0" w:color="auto"/>
                                                                        <w:bottom w:val="none" w:sz="0" w:space="0" w:color="auto"/>
                                                                        <w:right w:val="none" w:sz="0" w:space="0" w:color="auto"/>
                                                                      </w:divBdr>
                                                                      <w:divsChild>
                                                                        <w:div w:id="906111110">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84146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671431">
                                                  <w:marLeft w:val="0"/>
                                                  <w:marRight w:val="0"/>
                                                  <w:marTop w:val="0"/>
                                                  <w:marBottom w:val="0"/>
                                                  <w:divBdr>
                                                    <w:top w:val="none" w:sz="0" w:space="0" w:color="auto"/>
                                                    <w:left w:val="none" w:sz="0" w:space="0" w:color="auto"/>
                                                    <w:bottom w:val="none" w:sz="0" w:space="0" w:color="auto"/>
                                                    <w:right w:val="none" w:sz="0" w:space="0" w:color="auto"/>
                                                  </w:divBdr>
                                                  <w:divsChild>
                                                    <w:div w:id="1123424659">
                                                      <w:marLeft w:val="0"/>
                                                      <w:marRight w:val="0"/>
                                                      <w:marTop w:val="0"/>
                                                      <w:marBottom w:val="0"/>
                                                      <w:divBdr>
                                                        <w:top w:val="none" w:sz="0" w:space="0" w:color="auto"/>
                                                        <w:left w:val="none" w:sz="0" w:space="0" w:color="auto"/>
                                                        <w:bottom w:val="none" w:sz="0" w:space="0" w:color="auto"/>
                                                        <w:right w:val="none" w:sz="0" w:space="0" w:color="auto"/>
                                                      </w:divBdr>
                                                      <w:divsChild>
                                                        <w:div w:id="1833716763">
                                                          <w:marLeft w:val="0"/>
                                                          <w:marRight w:val="0"/>
                                                          <w:marTop w:val="0"/>
                                                          <w:marBottom w:val="0"/>
                                                          <w:divBdr>
                                                            <w:top w:val="none" w:sz="0" w:space="0" w:color="auto"/>
                                                            <w:left w:val="none" w:sz="0" w:space="0" w:color="auto"/>
                                                            <w:bottom w:val="none" w:sz="0" w:space="0" w:color="auto"/>
                                                            <w:right w:val="none" w:sz="0" w:space="0" w:color="auto"/>
                                                          </w:divBdr>
                                                          <w:divsChild>
                                                            <w:div w:id="1984504033">
                                                              <w:marLeft w:val="0"/>
                                                              <w:marRight w:val="0"/>
                                                              <w:marTop w:val="0"/>
                                                              <w:marBottom w:val="0"/>
                                                              <w:divBdr>
                                                                <w:top w:val="none" w:sz="0" w:space="0" w:color="auto"/>
                                                                <w:left w:val="none" w:sz="0" w:space="0" w:color="auto"/>
                                                                <w:bottom w:val="none" w:sz="0" w:space="0" w:color="auto"/>
                                                                <w:right w:val="none" w:sz="0" w:space="0" w:color="auto"/>
                                                              </w:divBdr>
                                                              <w:divsChild>
                                                                <w:div w:id="1141507469">
                                                                  <w:marLeft w:val="0"/>
                                                                  <w:marRight w:val="0"/>
                                                                  <w:marTop w:val="0"/>
                                                                  <w:marBottom w:val="0"/>
                                                                  <w:divBdr>
                                                                    <w:top w:val="none" w:sz="0" w:space="0" w:color="auto"/>
                                                                    <w:left w:val="none" w:sz="0" w:space="0" w:color="auto"/>
                                                                    <w:bottom w:val="none" w:sz="0" w:space="0" w:color="auto"/>
                                                                    <w:right w:val="none" w:sz="0" w:space="0" w:color="auto"/>
                                                                  </w:divBdr>
                                                                  <w:divsChild>
                                                                    <w:div w:id="178180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234157">
                              <w:marLeft w:val="0"/>
                              <w:marRight w:val="0"/>
                              <w:marTop w:val="0"/>
                              <w:marBottom w:val="0"/>
                              <w:divBdr>
                                <w:top w:val="none" w:sz="0" w:space="0" w:color="auto"/>
                                <w:left w:val="none" w:sz="0" w:space="0" w:color="auto"/>
                                <w:bottom w:val="none" w:sz="0" w:space="0" w:color="auto"/>
                                <w:right w:val="none" w:sz="0" w:space="0" w:color="auto"/>
                              </w:divBdr>
                              <w:divsChild>
                                <w:div w:id="1789199077">
                                  <w:marLeft w:val="0"/>
                                  <w:marRight w:val="0"/>
                                  <w:marTop w:val="0"/>
                                  <w:marBottom w:val="0"/>
                                  <w:divBdr>
                                    <w:top w:val="none" w:sz="0" w:space="0" w:color="auto"/>
                                    <w:left w:val="none" w:sz="0" w:space="0" w:color="auto"/>
                                    <w:bottom w:val="none" w:sz="0" w:space="0" w:color="auto"/>
                                    <w:right w:val="none" w:sz="0" w:space="0" w:color="auto"/>
                                  </w:divBdr>
                                  <w:divsChild>
                                    <w:div w:id="1664889118">
                                      <w:marLeft w:val="0"/>
                                      <w:marRight w:val="0"/>
                                      <w:marTop w:val="0"/>
                                      <w:marBottom w:val="0"/>
                                      <w:divBdr>
                                        <w:top w:val="none" w:sz="0" w:space="0" w:color="auto"/>
                                        <w:left w:val="none" w:sz="0" w:space="0" w:color="auto"/>
                                        <w:bottom w:val="none" w:sz="0" w:space="0" w:color="auto"/>
                                        <w:right w:val="none" w:sz="0" w:space="0" w:color="auto"/>
                                      </w:divBdr>
                                      <w:divsChild>
                                        <w:div w:id="1005398952">
                                          <w:marLeft w:val="0"/>
                                          <w:marRight w:val="0"/>
                                          <w:marTop w:val="0"/>
                                          <w:marBottom w:val="0"/>
                                          <w:divBdr>
                                            <w:top w:val="single" w:sz="6" w:space="0" w:color="auto"/>
                                            <w:left w:val="single" w:sz="6" w:space="0" w:color="auto"/>
                                            <w:bottom w:val="single" w:sz="6" w:space="0" w:color="auto"/>
                                            <w:right w:val="single" w:sz="6" w:space="0" w:color="auto"/>
                                          </w:divBdr>
                                          <w:divsChild>
                                            <w:div w:id="1670794807">
                                              <w:marLeft w:val="420"/>
                                              <w:marRight w:val="0"/>
                                              <w:marTop w:val="0"/>
                                              <w:marBottom w:val="0"/>
                                              <w:divBdr>
                                                <w:top w:val="none" w:sz="0" w:space="0" w:color="auto"/>
                                                <w:left w:val="none" w:sz="0" w:space="0" w:color="auto"/>
                                                <w:bottom w:val="none" w:sz="0" w:space="0" w:color="auto"/>
                                                <w:right w:val="none" w:sz="0" w:space="0" w:color="auto"/>
                                              </w:divBdr>
                                              <w:divsChild>
                                                <w:div w:id="58327459">
                                                  <w:marLeft w:val="0"/>
                                                  <w:marRight w:val="0"/>
                                                  <w:marTop w:val="0"/>
                                                  <w:marBottom w:val="0"/>
                                                  <w:divBdr>
                                                    <w:top w:val="none" w:sz="0" w:space="0" w:color="auto"/>
                                                    <w:left w:val="none" w:sz="0" w:space="0" w:color="auto"/>
                                                    <w:bottom w:val="none" w:sz="0" w:space="0" w:color="auto"/>
                                                    <w:right w:val="none" w:sz="0" w:space="0" w:color="auto"/>
                                                  </w:divBdr>
                                                  <w:divsChild>
                                                    <w:div w:id="144580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127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7</Pages>
  <Words>3367</Words>
  <Characters>18524</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zaira_salcedo</dc:creator>
  <cp:keywords/>
  <dc:description/>
  <cp:lastModifiedBy>Ma. Elena Agüero Soto</cp:lastModifiedBy>
  <cp:revision>127</cp:revision>
  <cp:lastPrinted>2023-06-21T14:55:00Z</cp:lastPrinted>
  <dcterms:created xsi:type="dcterms:W3CDTF">2023-05-04T19:38:00Z</dcterms:created>
  <dcterms:modified xsi:type="dcterms:W3CDTF">2025-12-04T00:10:00Z</dcterms:modified>
</cp:coreProperties>
</file>